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EB955" w14:textId="77777777" w:rsidR="008B172E" w:rsidRDefault="008B172E" w:rsidP="00AD271B">
      <w:pPr>
        <w:spacing w:line="240" w:lineRule="auto"/>
        <w:jc w:val="center"/>
        <w:rPr>
          <w:rFonts w:ascii="Times New Roman" w:hAnsi="Times New Roman" w:cs="Times New Roman"/>
          <w:b/>
          <w:color w:val="0D0D0D" w:themeColor="text1" w:themeTint="F2"/>
          <w:sz w:val="24"/>
          <w:szCs w:val="24"/>
          <w:shd w:val="clear" w:color="auto" w:fill="FFFFFF"/>
        </w:rPr>
      </w:pPr>
    </w:p>
    <w:p w14:paraId="307B3B5E" w14:textId="77777777" w:rsidR="00AD7D4A" w:rsidRDefault="00AD7D4A" w:rsidP="00AD7D4A">
      <w:pPr>
        <w:pStyle w:val="ListeParagraf"/>
        <w:spacing w:before="100" w:beforeAutospacing="1" w:after="100" w:afterAutospacing="1"/>
        <w:jc w:val="center"/>
        <w:outlineLvl w:val="0"/>
        <w:rPr>
          <w:rFonts w:ascii="Times New Roman" w:hAnsi="Times New Roman"/>
          <w:b/>
          <w:bCs/>
          <w:color w:val="00B0F0"/>
          <w:kern w:val="36"/>
          <w:sz w:val="24"/>
          <w:szCs w:val="24"/>
        </w:rPr>
      </w:pPr>
      <w:r w:rsidRPr="00AD7D4A">
        <w:rPr>
          <w:rFonts w:ascii="Times New Roman" w:hAnsi="Times New Roman"/>
          <w:b/>
          <w:bCs/>
          <w:color w:val="00B0F0"/>
          <w:kern w:val="36"/>
          <w:sz w:val="24"/>
          <w:szCs w:val="24"/>
        </w:rPr>
        <w:t>GENJECT SAĞLIK ÜRÜNLERİ VE KİMYA SANAYİ VE TİCARET ANONİM ŞİRKETİ</w:t>
      </w:r>
    </w:p>
    <w:p w14:paraId="5103BE8F" w14:textId="17B2440D" w:rsidR="00AD7D4A" w:rsidRPr="00AD7D4A" w:rsidRDefault="00AD7D4A" w:rsidP="00AD7D4A">
      <w:pPr>
        <w:pStyle w:val="ListeParagraf"/>
        <w:spacing w:before="100" w:beforeAutospacing="1" w:after="100" w:afterAutospacing="1"/>
        <w:jc w:val="center"/>
        <w:outlineLvl w:val="0"/>
        <w:rPr>
          <w:rFonts w:ascii="Times New Roman" w:hAnsi="Times New Roman"/>
          <w:b/>
          <w:bCs/>
          <w:color w:val="00B0F0"/>
          <w:kern w:val="36"/>
          <w:sz w:val="24"/>
          <w:szCs w:val="24"/>
        </w:rPr>
      </w:pPr>
      <w:r>
        <w:rPr>
          <w:rFonts w:ascii="Times New Roman" w:hAnsi="Times New Roman"/>
          <w:b/>
          <w:bCs/>
          <w:color w:val="00B0F0"/>
          <w:kern w:val="36"/>
          <w:sz w:val="24"/>
          <w:szCs w:val="24"/>
        </w:rPr>
        <w:t>GİZLİLİK POLİTİKASI</w:t>
      </w:r>
    </w:p>
    <w:p w14:paraId="364DA910" w14:textId="536E2218" w:rsidR="00933014" w:rsidRPr="00C47ADF" w:rsidRDefault="00933014" w:rsidP="00933014">
      <w:pPr>
        <w:pStyle w:val="Balk1"/>
        <w:numPr>
          <w:ilvl w:val="0"/>
          <w:numId w:val="16"/>
        </w:numPr>
        <w:rPr>
          <w:b/>
          <w:sz w:val="24"/>
        </w:rPr>
      </w:pPr>
      <w:r>
        <w:rPr>
          <w:b/>
          <w:sz w:val="24"/>
        </w:rPr>
        <w:t>GİRİŞ</w:t>
      </w:r>
    </w:p>
    <w:p w14:paraId="48B0C627" w14:textId="6EF92FCF" w:rsidR="00AD271B"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r w:rsidRPr="003F674E">
        <w:rPr>
          <w:rFonts w:ascii="Times New Roman" w:hAnsi="Times New Roman" w:cs="Times New Roman"/>
          <w:color w:val="0D0D0D" w:themeColor="text1" w:themeTint="F2"/>
          <w:sz w:val="24"/>
          <w:szCs w:val="24"/>
          <w:shd w:val="clear" w:color="auto" w:fill="FFFFFF"/>
        </w:rPr>
        <w:t xml:space="preserve">İşbu </w:t>
      </w:r>
      <w:r w:rsidR="00C47205">
        <w:rPr>
          <w:rFonts w:ascii="Times New Roman" w:hAnsi="Times New Roman" w:cs="Times New Roman"/>
          <w:color w:val="0D0D0D" w:themeColor="text1" w:themeTint="F2"/>
          <w:sz w:val="24"/>
          <w:szCs w:val="24"/>
          <w:shd w:val="clear" w:color="auto" w:fill="FFFFFF"/>
        </w:rPr>
        <w:t>Gizlilik Politikasının</w:t>
      </w:r>
      <w:r>
        <w:rPr>
          <w:rFonts w:ascii="Times New Roman" w:hAnsi="Times New Roman" w:cs="Times New Roman"/>
          <w:color w:val="0D0D0D" w:themeColor="text1" w:themeTint="F2"/>
          <w:sz w:val="24"/>
          <w:szCs w:val="24"/>
          <w:shd w:val="clear" w:color="auto" w:fill="FFFFFF"/>
        </w:rPr>
        <w:t xml:space="preserve"> (bundan böyle </w:t>
      </w:r>
      <w:r w:rsidRPr="00270FC5">
        <w:rPr>
          <w:rFonts w:ascii="Times New Roman" w:hAnsi="Times New Roman" w:cs="Times New Roman"/>
          <w:b/>
          <w:color w:val="0D0D0D" w:themeColor="text1" w:themeTint="F2"/>
          <w:sz w:val="24"/>
          <w:szCs w:val="24"/>
          <w:shd w:val="clear" w:color="auto" w:fill="FFFFFF"/>
        </w:rPr>
        <w:t>“</w:t>
      </w:r>
      <w:r>
        <w:rPr>
          <w:rFonts w:ascii="Times New Roman" w:hAnsi="Times New Roman" w:cs="Times New Roman"/>
          <w:b/>
          <w:color w:val="0D0D0D" w:themeColor="text1" w:themeTint="F2"/>
          <w:sz w:val="24"/>
          <w:szCs w:val="24"/>
          <w:shd w:val="clear" w:color="auto" w:fill="FFFFFF"/>
        </w:rPr>
        <w:t xml:space="preserve">Politika” </w:t>
      </w:r>
      <w:r>
        <w:rPr>
          <w:rFonts w:ascii="Times New Roman" w:hAnsi="Times New Roman" w:cs="Times New Roman"/>
          <w:color w:val="0D0D0D" w:themeColor="text1" w:themeTint="F2"/>
          <w:sz w:val="24"/>
          <w:szCs w:val="24"/>
          <w:shd w:val="clear" w:color="auto" w:fill="FFFFFF"/>
        </w:rPr>
        <w:t xml:space="preserve">olarak anılacaktır) </w:t>
      </w:r>
      <w:r w:rsidRPr="003F674E">
        <w:rPr>
          <w:rFonts w:ascii="Times New Roman" w:hAnsi="Times New Roman" w:cs="Times New Roman"/>
          <w:color w:val="0D0D0D" w:themeColor="text1" w:themeTint="F2"/>
          <w:sz w:val="24"/>
          <w:szCs w:val="24"/>
          <w:shd w:val="clear" w:color="auto" w:fill="FFFFFF"/>
        </w:rPr>
        <w:t xml:space="preserve">amacı, </w:t>
      </w:r>
      <w:r>
        <w:rPr>
          <w:rFonts w:ascii="Times New Roman" w:hAnsi="Times New Roman" w:cs="Times New Roman"/>
          <w:color w:val="0D0D0D" w:themeColor="text1" w:themeTint="F2"/>
          <w:sz w:val="24"/>
          <w:szCs w:val="24"/>
          <w:shd w:val="clear" w:color="auto" w:fill="FFFFFF"/>
        </w:rPr>
        <w:t>“</w:t>
      </w:r>
      <w:r w:rsidR="00D56558" w:rsidRPr="00D56558">
        <w:rPr>
          <w:rFonts w:ascii="Times New Roman" w:hAnsi="Times New Roman" w:cs="Times New Roman"/>
          <w:color w:val="0D0D0D" w:themeColor="text1" w:themeTint="F2"/>
          <w:sz w:val="24"/>
          <w:szCs w:val="24"/>
          <w:shd w:val="clear" w:color="auto" w:fill="FFFFFF"/>
        </w:rPr>
        <w:t>www.gen</w:t>
      </w:r>
      <w:r w:rsidR="00AD7D4A">
        <w:rPr>
          <w:rFonts w:ascii="Times New Roman" w:hAnsi="Times New Roman" w:cs="Times New Roman"/>
          <w:color w:val="0D0D0D" w:themeColor="text1" w:themeTint="F2"/>
          <w:sz w:val="24"/>
          <w:szCs w:val="24"/>
          <w:shd w:val="clear" w:color="auto" w:fill="FFFFFF"/>
        </w:rPr>
        <w:t>ject.com</w:t>
      </w:r>
      <w:r>
        <w:rPr>
          <w:rFonts w:ascii="Times New Roman" w:hAnsi="Times New Roman" w:cs="Times New Roman"/>
          <w:color w:val="0D0D0D" w:themeColor="text1" w:themeTint="F2"/>
          <w:sz w:val="24"/>
          <w:szCs w:val="24"/>
          <w:shd w:val="clear" w:color="auto" w:fill="FFFFFF"/>
        </w:rPr>
        <w:t>” internet sitesini</w:t>
      </w:r>
      <w:r w:rsidRPr="003F674E">
        <w:rPr>
          <w:rFonts w:ascii="Times New Roman" w:hAnsi="Times New Roman" w:cs="Times New Roman"/>
          <w:color w:val="0D0D0D" w:themeColor="text1" w:themeTint="F2"/>
          <w:sz w:val="24"/>
          <w:szCs w:val="24"/>
          <w:shd w:val="clear" w:color="auto" w:fill="FFFFFF"/>
        </w:rPr>
        <w:t xml:space="preserve"> </w:t>
      </w:r>
      <w:r w:rsidR="00C47205">
        <w:rPr>
          <w:rFonts w:ascii="Times New Roman" w:hAnsi="Times New Roman" w:cs="Times New Roman"/>
          <w:color w:val="0D0D0D" w:themeColor="text1" w:themeTint="F2"/>
          <w:sz w:val="24"/>
          <w:szCs w:val="24"/>
          <w:shd w:val="clear" w:color="auto" w:fill="FFFFFF"/>
        </w:rPr>
        <w:t xml:space="preserve">(bundan </w:t>
      </w:r>
      <w:r w:rsidRPr="003F674E">
        <w:rPr>
          <w:rFonts w:ascii="Times New Roman" w:hAnsi="Times New Roman" w:cs="Times New Roman"/>
          <w:color w:val="0D0D0D" w:themeColor="text1" w:themeTint="F2"/>
          <w:sz w:val="24"/>
          <w:szCs w:val="24"/>
          <w:shd w:val="clear" w:color="auto" w:fill="FFFFFF"/>
        </w:rPr>
        <w:t>böyle “</w:t>
      </w:r>
      <w:r w:rsidRPr="00952334">
        <w:rPr>
          <w:rFonts w:ascii="Times New Roman" w:hAnsi="Times New Roman" w:cs="Times New Roman"/>
          <w:b/>
          <w:bCs/>
          <w:color w:val="0D0D0D" w:themeColor="text1" w:themeTint="F2"/>
          <w:sz w:val="24"/>
          <w:szCs w:val="24"/>
          <w:shd w:val="clear" w:color="auto" w:fill="FFFFFF"/>
        </w:rPr>
        <w:t>İnternet Sitesi</w:t>
      </w:r>
      <w:r w:rsidRPr="003F674E">
        <w:rPr>
          <w:rFonts w:ascii="Times New Roman" w:hAnsi="Times New Roman" w:cs="Times New Roman"/>
          <w:color w:val="0D0D0D" w:themeColor="text1" w:themeTint="F2"/>
          <w:sz w:val="24"/>
          <w:szCs w:val="24"/>
          <w:shd w:val="clear" w:color="auto" w:fill="FFFFFF"/>
        </w:rPr>
        <w:t xml:space="preserve">” olarak anılacaktır) </w:t>
      </w:r>
      <w:r>
        <w:rPr>
          <w:rFonts w:ascii="Times New Roman" w:hAnsi="Times New Roman" w:cs="Times New Roman"/>
          <w:color w:val="0D0D0D" w:themeColor="text1" w:themeTint="F2"/>
          <w:sz w:val="24"/>
          <w:szCs w:val="24"/>
          <w:shd w:val="clear" w:color="auto" w:fill="FFFFFF"/>
        </w:rPr>
        <w:t>ziyaret eden veya kullanan K</w:t>
      </w:r>
      <w:r w:rsidRPr="003F674E">
        <w:rPr>
          <w:rFonts w:ascii="Times New Roman" w:hAnsi="Times New Roman" w:cs="Times New Roman"/>
          <w:color w:val="0D0D0D" w:themeColor="text1" w:themeTint="F2"/>
          <w:sz w:val="24"/>
          <w:szCs w:val="24"/>
          <w:shd w:val="clear" w:color="auto" w:fill="FFFFFF"/>
        </w:rPr>
        <w:t xml:space="preserve">ullanıcılar (bundan böyle </w:t>
      </w:r>
      <w:r w:rsidRPr="00640FC2">
        <w:rPr>
          <w:rFonts w:ascii="Times New Roman" w:hAnsi="Times New Roman" w:cs="Times New Roman"/>
          <w:b/>
          <w:bCs/>
          <w:color w:val="0D0D0D" w:themeColor="text1" w:themeTint="F2"/>
          <w:sz w:val="24"/>
          <w:szCs w:val="24"/>
          <w:shd w:val="clear" w:color="auto" w:fill="FFFFFF"/>
        </w:rPr>
        <w:t>“</w:t>
      </w:r>
      <w:r w:rsidRPr="00952334">
        <w:rPr>
          <w:rFonts w:ascii="Times New Roman" w:hAnsi="Times New Roman" w:cs="Times New Roman"/>
          <w:b/>
          <w:bCs/>
          <w:color w:val="0D0D0D" w:themeColor="text1" w:themeTint="F2"/>
          <w:sz w:val="24"/>
          <w:szCs w:val="24"/>
          <w:shd w:val="clear" w:color="auto" w:fill="FFFFFF"/>
        </w:rPr>
        <w:t>Kullanıcı</w:t>
      </w:r>
      <w:r>
        <w:rPr>
          <w:rFonts w:ascii="Times New Roman" w:hAnsi="Times New Roman" w:cs="Times New Roman"/>
          <w:b/>
          <w:bCs/>
          <w:color w:val="0D0D0D" w:themeColor="text1" w:themeTint="F2"/>
          <w:sz w:val="24"/>
          <w:szCs w:val="24"/>
          <w:shd w:val="clear" w:color="auto" w:fill="FFFFFF"/>
        </w:rPr>
        <w:t>”</w:t>
      </w:r>
      <w:r>
        <w:rPr>
          <w:rFonts w:ascii="Times New Roman" w:hAnsi="Times New Roman" w:cs="Times New Roman"/>
          <w:color w:val="0D0D0D" w:themeColor="text1" w:themeTint="F2"/>
          <w:sz w:val="24"/>
          <w:szCs w:val="24"/>
          <w:shd w:val="clear" w:color="auto" w:fill="FFFFFF"/>
        </w:rPr>
        <w:t xml:space="preserve"> veya  </w:t>
      </w:r>
      <w:r w:rsidRPr="00640FC2">
        <w:rPr>
          <w:rFonts w:ascii="Times New Roman" w:hAnsi="Times New Roman" w:cs="Times New Roman"/>
          <w:b/>
          <w:bCs/>
          <w:color w:val="0D0D0D" w:themeColor="text1" w:themeTint="F2"/>
          <w:sz w:val="24"/>
          <w:szCs w:val="24"/>
          <w:shd w:val="clear" w:color="auto" w:fill="FFFFFF"/>
        </w:rPr>
        <w:t>“Kullanıcılar”</w:t>
      </w:r>
      <w:r w:rsidRPr="003F674E">
        <w:rPr>
          <w:rFonts w:ascii="Times New Roman" w:hAnsi="Times New Roman" w:cs="Times New Roman"/>
          <w:color w:val="0D0D0D" w:themeColor="text1" w:themeTint="F2"/>
          <w:sz w:val="24"/>
          <w:szCs w:val="24"/>
          <w:shd w:val="clear" w:color="auto" w:fill="FFFFFF"/>
        </w:rPr>
        <w:t xml:space="preserve"> olarak anılacaktır) tarafından </w:t>
      </w:r>
      <w:r>
        <w:rPr>
          <w:rFonts w:ascii="Times New Roman" w:hAnsi="Times New Roman" w:cs="Times New Roman"/>
          <w:color w:val="0D0D0D" w:themeColor="text1" w:themeTint="F2"/>
          <w:sz w:val="24"/>
          <w:szCs w:val="24"/>
          <w:shd w:val="clear" w:color="auto" w:fill="FFFFFF"/>
        </w:rPr>
        <w:t xml:space="preserve">İnternet Sitesinin ziyaret edilmesi veya </w:t>
      </w:r>
      <w:r w:rsidRPr="003F674E">
        <w:rPr>
          <w:rFonts w:ascii="Times New Roman" w:hAnsi="Times New Roman" w:cs="Times New Roman"/>
          <w:color w:val="0D0D0D" w:themeColor="text1" w:themeTint="F2"/>
          <w:sz w:val="24"/>
          <w:szCs w:val="24"/>
          <w:shd w:val="clear" w:color="auto" w:fill="FFFFFF"/>
        </w:rPr>
        <w:t xml:space="preserve">kullanımı aşamasında </w:t>
      </w:r>
      <w:r w:rsidR="00AD7D4A">
        <w:rPr>
          <w:rFonts w:ascii="Times New Roman" w:hAnsi="Times New Roman" w:cs="Times New Roman"/>
          <w:color w:val="0D0D0D" w:themeColor="text1" w:themeTint="F2"/>
          <w:sz w:val="24"/>
          <w:szCs w:val="24"/>
          <w:shd w:val="clear" w:color="auto" w:fill="FFFFFF"/>
        </w:rPr>
        <w:t>Genject Sağlık Ürünleri ve Kimya Sanayi v</w:t>
      </w:r>
      <w:r w:rsidR="00AD7D4A" w:rsidRPr="00AD7D4A">
        <w:rPr>
          <w:rFonts w:ascii="Times New Roman" w:hAnsi="Times New Roman" w:cs="Times New Roman"/>
          <w:color w:val="0D0D0D" w:themeColor="text1" w:themeTint="F2"/>
          <w:sz w:val="24"/>
          <w:szCs w:val="24"/>
          <w:shd w:val="clear" w:color="auto" w:fill="FFFFFF"/>
        </w:rPr>
        <w:t xml:space="preserve">e Ticaret Anonim Şirketi </w:t>
      </w:r>
      <w:r w:rsidRPr="003F674E">
        <w:rPr>
          <w:rFonts w:ascii="Times New Roman" w:hAnsi="Times New Roman" w:cs="Times New Roman"/>
          <w:color w:val="0D0D0D" w:themeColor="text1" w:themeTint="F2"/>
          <w:sz w:val="24"/>
          <w:szCs w:val="24"/>
          <w:shd w:val="clear" w:color="auto" w:fill="FFFFFF"/>
        </w:rPr>
        <w:t xml:space="preserve">(bundan böyle </w:t>
      </w:r>
      <w:r w:rsidRPr="00640FC2">
        <w:rPr>
          <w:rFonts w:ascii="Times New Roman" w:hAnsi="Times New Roman" w:cs="Times New Roman"/>
          <w:b/>
          <w:bCs/>
          <w:color w:val="0D0D0D" w:themeColor="text1" w:themeTint="F2"/>
          <w:sz w:val="24"/>
          <w:szCs w:val="24"/>
          <w:shd w:val="clear" w:color="auto" w:fill="FFFFFF"/>
        </w:rPr>
        <w:t>“Gen</w:t>
      </w:r>
      <w:r w:rsidR="00AD7D4A">
        <w:rPr>
          <w:rFonts w:ascii="Times New Roman" w:hAnsi="Times New Roman" w:cs="Times New Roman"/>
          <w:b/>
          <w:bCs/>
          <w:color w:val="0D0D0D" w:themeColor="text1" w:themeTint="F2"/>
          <w:sz w:val="24"/>
          <w:szCs w:val="24"/>
          <w:shd w:val="clear" w:color="auto" w:fill="FFFFFF"/>
        </w:rPr>
        <w:t>ject</w:t>
      </w:r>
      <w:r w:rsidRPr="00640FC2">
        <w:rPr>
          <w:rFonts w:ascii="Times New Roman" w:hAnsi="Times New Roman" w:cs="Times New Roman"/>
          <w:b/>
          <w:bCs/>
          <w:color w:val="0D0D0D" w:themeColor="text1" w:themeTint="F2"/>
          <w:sz w:val="24"/>
          <w:szCs w:val="24"/>
          <w:shd w:val="clear" w:color="auto" w:fill="FFFFFF"/>
        </w:rPr>
        <w:t>”</w:t>
      </w:r>
      <w:r w:rsidRPr="003F674E">
        <w:rPr>
          <w:rFonts w:ascii="Times New Roman" w:hAnsi="Times New Roman" w:cs="Times New Roman"/>
          <w:color w:val="0D0D0D" w:themeColor="text1" w:themeTint="F2"/>
          <w:sz w:val="24"/>
          <w:szCs w:val="24"/>
          <w:shd w:val="clear" w:color="auto" w:fill="FFFFFF"/>
        </w:rPr>
        <w:t xml:space="preserve"> </w:t>
      </w:r>
      <w:r w:rsidR="00D56558">
        <w:rPr>
          <w:rFonts w:ascii="Times New Roman" w:hAnsi="Times New Roman" w:cs="Times New Roman"/>
          <w:color w:val="0D0D0D" w:themeColor="text1" w:themeTint="F2"/>
          <w:sz w:val="24"/>
          <w:szCs w:val="24"/>
          <w:shd w:val="clear" w:color="auto" w:fill="FFFFFF"/>
        </w:rPr>
        <w:t>veya “</w:t>
      </w:r>
      <w:r w:rsidR="00D56558">
        <w:rPr>
          <w:rFonts w:ascii="Times New Roman" w:hAnsi="Times New Roman" w:cs="Times New Roman"/>
          <w:b/>
          <w:color w:val="0D0D0D" w:themeColor="text1" w:themeTint="F2"/>
          <w:sz w:val="24"/>
          <w:szCs w:val="24"/>
          <w:shd w:val="clear" w:color="auto" w:fill="FFFFFF"/>
        </w:rPr>
        <w:t xml:space="preserve">Şirketimiz” </w:t>
      </w:r>
      <w:r w:rsidRPr="003F674E">
        <w:rPr>
          <w:rFonts w:ascii="Times New Roman" w:hAnsi="Times New Roman" w:cs="Times New Roman"/>
          <w:color w:val="0D0D0D" w:themeColor="text1" w:themeTint="F2"/>
          <w:sz w:val="24"/>
          <w:szCs w:val="24"/>
          <w:shd w:val="clear" w:color="auto" w:fill="FFFFFF"/>
        </w:rPr>
        <w:t>olarak anılacaktır) ile paylaşılan, iletilen, aktarılan, temin edilen ve temin edilmesi muhtemel kişisel bilgilerin (ad soyad, doğum tarihi bilgisi, telefon numarası, e-posta adresi gibi) ve bunlarla sınırlı olmamak kaydıyla kişisel veri tanımına giren/girebilecek her türlü bilgi ve verinin</w:t>
      </w:r>
      <w:r w:rsidRPr="003F674E">
        <w:rPr>
          <w:rFonts w:ascii="Times New Roman" w:hAnsi="Times New Roman" w:cs="Times New Roman"/>
          <w:color w:val="0D0D0D" w:themeColor="text1" w:themeTint="F2"/>
          <w:sz w:val="24"/>
          <w:szCs w:val="24"/>
        </w:rPr>
        <w:t xml:space="preserve"> 6698 sayılı </w:t>
      </w:r>
      <w:r w:rsidRPr="003F674E">
        <w:rPr>
          <w:rFonts w:ascii="Times New Roman" w:hAnsi="Times New Roman" w:cs="Times New Roman"/>
          <w:color w:val="0D0D0D" w:themeColor="text1" w:themeTint="F2"/>
          <w:sz w:val="24"/>
          <w:szCs w:val="24"/>
          <w:shd w:val="clear" w:color="auto" w:fill="FFFFFF"/>
        </w:rPr>
        <w:t xml:space="preserve">Kişisel Verilerin Korunması Kanunu (bundan böyle </w:t>
      </w:r>
      <w:r w:rsidRPr="00640FC2">
        <w:rPr>
          <w:rFonts w:ascii="Times New Roman" w:hAnsi="Times New Roman" w:cs="Times New Roman"/>
          <w:b/>
          <w:bCs/>
          <w:color w:val="0D0D0D" w:themeColor="text1" w:themeTint="F2"/>
          <w:sz w:val="24"/>
          <w:szCs w:val="24"/>
          <w:shd w:val="clear" w:color="auto" w:fill="FFFFFF"/>
        </w:rPr>
        <w:t>“KVKK”</w:t>
      </w:r>
      <w:r w:rsidRPr="003F674E">
        <w:rPr>
          <w:rFonts w:ascii="Times New Roman" w:hAnsi="Times New Roman" w:cs="Times New Roman"/>
          <w:color w:val="0D0D0D" w:themeColor="text1" w:themeTint="F2"/>
          <w:sz w:val="24"/>
          <w:szCs w:val="24"/>
          <w:shd w:val="clear" w:color="auto" w:fill="FFFFFF"/>
        </w:rPr>
        <w:t xml:space="preserve"> olarak anılacaktır) ve ilgili mevzuat hükümleri kapsamında gizlilik ve güvenliğinin öneminin farkındalığıyla işlenmesine ilişkin koşul ve şartları düzenlemektedir. </w:t>
      </w:r>
    </w:p>
    <w:p w14:paraId="43659477" w14:textId="5441F8CE" w:rsidR="00933014" w:rsidRPr="00C47ADF" w:rsidRDefault="00933014" w:rsidP="00933014">
      <w:pPr>
        <w:pStyle w:val="Balk1"/>
        <w:numPr>
          <w:ilvl w:val="0"/>
          <w:numId w:val="16"/>
        </w:numPr>
        <w:rPr>
          <w:b/>
          <w:sz w:val="24"/>
        </w:rPr>
      </w:pPr>
      <w:r>
        <w:rPr>
          <w:b/>
          <w:sz w:val="24"/>
        </w:rPr>
        <w:t>GİZLİLİK POLİTİKASI</w:t>
      </w:r>
    </w:p>
    <w:p w14:paraId="07AA4DFA" w14:textId="68ABF82E" w:rsidR="00AD271B" w:rsidRPr="003F674E"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r w:rsidRPr="00E82D71">
        <w:rPr>
          <w:rFonts w:ascii="Times New Roman" w:hAnsi="Times New Roman" w:cs="Times New Roman"/>
          <w:color w:val="0D0D0D" w:themeColor="text1" w:themeTint="F2"/>
          <w:sz w:val="24"/>
          <w:szCs w:val="24"/>
          <w:shd w:val="clear" w:color="auto" w:fill="FFFFFF"/>
        </w:rPr>
        <w:t>K</w:t>
      </w:r>
      <w:r w:rsidR="00C47205">
        <w:rPr>
          <w:rFonts w:ascii="Times New Roman" w:hAnsi="Times New Roman" w:cs="Times New Roman"/>
          <w:color w:val="0D0D0D" w:themeColor="text1" w:themeTint="F2"/>
          <w:sz w:val="24"/>
          <w:szCs w:val="24"/>
          <w:shd w:val="clear" w:color="auto" w:fill="FFFFFF"/>
        </w:rPr>
        <w:t>ullanıcıların, İnternet Sitesin</w:t>
      </w:r>
      <w:r w:rsidR="00BF5333">
        <w:rPr>
          <w:rFonts w:ascii="Times New Roman" w:hAnsi="Times New Roman" w:cs="Times New Roman"/>
          <w:color w:val="0D0D0D" w:themeColor="text1" w:themeTint="F2"/>
          <w:sz w:val="24"/>
          <w:szCs w:val="24"/>
          <w:shd w:val="clear" w:color="auto" w:fill="FFFFFF"/>
        </w:rPr>
        <w:t>i</w:t>
      </w:r>
      <w:r w:rsidR="00C47205">
        <w:rPr>
          <w:rFonts w:ascii="Times New Roman" w:hAnsi="Times New Roman" w:cs="Times New Roman"/>
          <w:color w:val="0D0D0D" w:themeColor="text1" w:themeTint="F2"/>
          <w:sz w:val="24"/>
          <w:szCs w:val="24"/>
          <w:shd w:val="clear" w:color="auto" w:fill="FFFFFF"/>
        </w:rPr>
        <w:t>, ziyaret etmesi, kullanması,</w:t>
      </w:r>
      <w:r w:rsidRPr="00E82D71">
        <w:rPr>
          <w:rFonts w:ascii="Times New Roman" w:hAnsi="Times New Roman" w:cs="Times New Roman"/>
          <w:color w:val="0D0D0D" w:themeColor="text1" w:themeTint="F2"/>
          <w:sz w:val="24"/>
          <w:szCs w:val="24"/>
          <w:shd w:val="clear" w:color="auto" w:fill="FFFFFF"/>
        </w:rPr>
        <w:t xml:space="preserve"> giriş yapabilmesi ve erişimini sağlamak amacı</w:t>
      </w:r>
      <w:r>
        <w:rPr>
          <w:rFonts w:ascii="Times New Roman" w:hAnsi="Times New Roman" w:cs="Times New Roman"/>
          <w:color w:val="0D0D0D" w:themeColor="text1" w:themeTint="F2"/>
          <w:sz w:val="24"/>
          <w:szCs w:val="24"/>
          <w:shd w:val="clear" w:color="auto" w:fill="FFFFFF"/>
        </w:rPr>
        <w:t xml:space="preserve">yla oluşturulacak kullanıcı adı, </w:t>
      </w:r>
      <w:r w:rsidRPr="00E82D71">
        <w:rPr>
          <w:rFonts w:ascii="Times New Roman" w:hAnsi="Times New Roman" w:cs="Times New Roman"/>
          <w:color w:val="0D0D0D" w:themeColor="text1" w:themeTint="F2"/>
          <w:sz w:val="24"/>
          <w:szCs w:val="24"/>
          <w:shd w:val="clear" w:color="auto" w:fill="FFFFFF"/>
        </w:rPr>
        <w:t xml:space="preserve">parola/şifre </w:t>
      </w:r>
      <w:r>
        <w:rPr>
          <w:rFonts w:ascii="Times New Roman" w:hAnsi="Times New Roman" w:cs="Times New Roman"/>
          <w:color w:val="0D0D0D" w:themeColor="text1" w:themeTint="F2"/>
          <w:sz w:val="24"/>
          <w:szCs w:val="24"/>
          <w:shd w:val="clear" w:color="auto" w:fill="FFFFFF"/>
        </w:rPr>
        <w:t xml:space="preserve">veya giriş kodu </w:t>
      </w:r>
      <w:r w:rsidRPr="00E82D71">
        <w:rPr>
          <w:rFonts w:ascii="Times New Roman" w:hAnsi="Times New Roman" w:cs="Times New Roman"/>
          <w:color w:val="0D0D0D" w:themeColor="text1" w:themeTint="F2"/>
          <w:sz w:val="24"/>
          <w:szCs w:val="24"/>
          <w:shd w:val="clear" w:color="auto" w:fill="FFFFFF"/>
        </w:rPr>
        <w:t>gibi erişim araçlarının; güvenliğinden, saklanmasından, üçüncü kişilerin bilgisi ve kullanımından uzak tutulmasından tamamen Kullanıcı</w:t>
      </w:r>
      <w:r>
        <w:rPr>
          <w:rFonts w:ascii="Times New Roman" w:hAnsi="Times New Roman" w:cs="Times New Roman"/>
          <w:color w:val="0D0D0D" w:themeColor="text1" w:themeTint="F2"/>
          <w:sz w:val="24"/>
          <w:szCs w:val="24"/>
          <w:shd w:val="clear" w:color="auto" w:fill="FFFFFF"/>
        </w:rPr>
        <w:t>lar</w:t>
      </w:r>
      <w:r w:rsidRPr="00E82D71">
        <w:rPr>
          <w:rFonts w:ascii="Times New Roman" w:hAnsi="Times New Roman" w:cs="Times New Roman"/>
          <w:color w:val="0D0D0D" w:themeColor="text1" w:themeTint="F2"/>
          <w:sz w:val="24"/>
          <w:szCs w:val="24"/>
          <w:shd w:val="clear" w:color="auto" w:fill="FFFFFF"/>
        </w:rPr>
        <w:t xml:space="preserve"> sorumludur. Kullanıcıların, </w:t>
      </w:r>
      <w:r w:rsidR="0031414B">
        <w:rPr>
          <w:rFonts w:ascii="Times New Roman" w:hAnsi="Times New Roman" w:cs="Times New Roman"/>
          <w:color w:val="0D0D0D" w:themeColor="text1" w:themeTint="F2"/>
          <w:sz w:val="24"/>
          <w:szCs w:val="24"/>
          <w:shd w:val="clear" w:color="auto" w:fill="FFFFFF"/>
        </w:rPr>
        <w:t xml:space="preserve">varsa </w:t>
      </w:r>
      <w:r w:rsidRPr="00E82D71">
        <w:rPr>
          <w:rFonts w:ascii="Times New Roman" w:hAnsi="Times New Roman" w:cs="Times New Roman"/>
          <w:color w:val="0D0D0D" w:themeColor="text1" w:themeTint="F2"/>
          <w:sz w:val="24"/>
          <w:szCs w:val="24"/>
          <w:shd w:val="clear" w:color="auto" w:fill="FFFFFF"/>
        </w:rPr>
        <w:t>sisteme giriş araçlarının güvenliği, saklanması, üçüncü kişilerin bilgisinden uzak tutulması, kullanılması gibi hususlardaki tüm</w:t>
      </w:r>
      <w:r w:rsidR="00C47205">
        <w:rPr>
          <w:rFonts w:ascii="Times New Roman" w:hAnsi="Times New Roman" w:cs="Times New Roman"/>
          <w:color w:val="0D0D0D" w:themeColor="text1" w:themeTint="F2"/>
          <w:sz w:val="24"/>
          <w:szCs w:val="24"/>
          <w:shd w:val="clear" w:color="auto" w:fill="FFFFFF"/>
        </w:rPr>
        <w:t xml:space="preserve"> ihmal ve kusurlarından dolayı K</w:t>
      </w:r>
      <w:r w:rsidRPr="00E82D71">
        <w:rPr>
          <w:rFonts w:ascii="Times New Roman" w:hAnsi="Times New Roman" w:cs="Times New Roman"/>
          <w:color w:val="0D0D0D" w:themeColor="text1" w:themeTint="F2"/>
          <w:sz w:val="24"/>
          <w:szCs w:val="24"/>
          <w:shd w:val="clear" w:color="auto" w:fill="FFFFFF"/>
        </w:rPr>
        <w:t>ullanıcıların ve/veya üçüncü kişilerin uğradığı veya uğrayabileceği zararlardan doğrudan veya dolaylı olarak Gen</w:t>
      </w:r>
      <w:r w:rsidR="00AD7D4A">
        <w:rPr>
          <w:rFonts w:ascii="Times New Roman" w:hAnsi="Times New Roman" w:cs="Times New Roman"/>
          <w:color w:val="0D0D0D" w:themeColor="text1" w:themeTint="F2"/>
          <w:sz w:val="24"/>
          <w:szCs w:val="24"/>
          <w:shd w:val="clear" w:color="auto" w:fill="FFFFFF"/>
        </w:rPr>
        <w:t>ject</w:t>
      </w:r>
      <w:r w:rsidRPr="00E82D71">
        <w:rPr>
          <w:rFonts w:ascii="Times New Roman" w:hAnsi="Times New Roman" w:cs="Times New Roman"/>
          <w:color w:val="0D0D0D" w:themeColor="text1" w:themeTint="F2"/>
          <w:sz w:val="24"/>
          <w:szCs w:val="24"/>
          <w:shd w:val="clear" w:color="auto" w:fill="FFFFFF"/>
        </w:rPr>
        <w:t>’in herhangi bir sorumluluğu yoktur.</w:t>
      </w:r>
    </w:p>
    <w:p w14:paraId="2319B565" w14:textId="74ED7DD7" w:rsidR="00AD271B" w:rsidRDefault="00A85F0B" w:rsidP="00AD271B">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İnternet Sitemizi ziyaret etmeniz ve kullanmanız</w:t>
      </w:r>
      <w:r w:rsidR="00AD271B">
        <w:rPr>
          <w:rFonts w:ascii="Times New Roman" w:hAnsi="Times New Roman" w:cs="Times New Roman"/>
          <w:color w:val="0D0D0D" w:themeColor="text1" w:themeTint="F2"/>
          <w:sz w:val="24"/>
          <w:szCs w:val="24"/>
          <w:shd w:val="clear" w:color="auto" w:fill="FFFFFF"/>
        </w:rPr>
        <w:t>;</w:t>
      </w:r>
      <w:r w:rsidR="00AD271B" w:rsidRPr="003F674E">
        <w:rPr>
          <w:rFonts w:ascii="Times New Roman" w:hAnsi="Times New Roman" w:cs="Times New Roman"/>
          <w:color w:val="0D0D0D" w:themeColor="text1" w:themeTint="F2"/>
          <w:sz w:val="24"/>
          <w:szCs w:val="24"/>
          <w:shd w:val="clear" w:color="auto" w:fill="FFFFFF"/>
        </w:rPr>
        <w:t xml:space="preserve"> </w:t>
      </w:r>
      <w:r w:rsidR="00AD271B">
        <w:rPr>
          <w:rFonts w:ascii="Times New Roman" w:hAnsi="Times New Roman" w:cs="Times New Roman"/>
          <w:color w:val="0D0D0D" w:themeColor="text1" w:themeTint="F2"/>
          <w:sz w:val="24"/>
          <w:szCs w:val="24"/>
          <w:shd w:val="clear" w:color="auto" w:fill="FFFFFF"/>
        </w:rPr>
        <w:t xml:space="preserve">işbu Politikayı ve bu Politikada </w:t>
      </w:r>
      <w:r w:rsidR="00AD271B" w:rsidRPr="003F674E">
        <w:rPr>
          <w:rFonts w:ascii="Times New Roman" w:hAnsi="Times New Roman" w:cs="Times New Roman"/>
          <w:color w:val="0D0D0D" w:themeColor="text1" w:themeTint="F2"/>
          <w:sz w:val="24"/>
          <w:szCs w:val="24"/>
          <w:shd w:val="clear" w:color="auto" w:fill="FFFFFF"/>
        </w:rPr>
        <w:t xml:space="preserve">belirtilen </w:t>
      </w:r>
      <w:r>
        <w:rPr>
          <w:rFonts w:ascii="Times New Roman" w:hAnsi="Times New Roman" w:cs="Times New Roman"/>
          <w:color w:val="0D0D0D" w:themeColor="text1" w:themeTint="F2"/>
          <w:sz w:val="24"/>
          <w:szCs w:val="24"/>
          <w:shd w:val="clear" w:color="auto" w:fill="FFFFFF"/>
        </w:rPr>
        <w:t>hükümleri</w:t>
      </w:r>
      <w:r w:rsidR="00AD271B">
        <w:rPr>
          <w:rFonts w:ascii="Times New Roman" w:hAnsi="Times New Roman" w:cs="Times New Roman"/>
          <w:color w:val="0D0D0D" w:themeColor="text1" w:themeTint="F2"/>
          <w:sz w:val="24"/>
          <w:szCs w:val="24"/>
          <w:shd w:val="clear" w:color="auto" w:fill="FFFFFF"/>
        </w:rPr>
        <w:t xml:space="preserve"> </w:t>
      </w:r>
      <w:r w:rsidR="00AD271B" w:rsidRPr="003F674E">
        <w:rPr>
          <w:rFonts w:ascii="Times New Roman" w:hAnsi="Times New Roman" w:cs="Times New Roman"/>
          <w:color w:val="0D0D0D" w:themeColor="text1" w:themeTint="F2"/>
          <w:sz w:val="24"/>
          <w:szCs w:val="24"/>
          <w:shd w:val="clear" w:color="auto" w:fill="FFFFFF"/>
        </w:rPr>
        <w:t>okuduğunuzu, anladığınızı ve kabul ett</w:t>
      </w:r>
      <w:r w:rsidR="00AD271B">
        <w:rPr>
          <w:rFonts w:ascii="Times New Roman" w:hAnsi="Times New Roman" w:cs="Times New Roman"/>
          <w:color w:val="0D0D0D" w:themeColor="text1" w:themeTint="F2"/>
          <w:sz w:val="24"/>
          <w:szCs w:val="24"/>
          <w:shd w:val="clear" w:color="auto" w:fill="FFFFFF"/>
        </w:rPr>
        <w:t xml:space="preserve">iğinizi beyan ettiğiniz </w:t>
      </w:r>
      <w:r w:rsidR="00AD271B" w:rsidRPr="003F674E">
        <w:rPr>
          <w:rFonts w:ascii="Times New Roman" w:hAnsi="Times New Roman" w:cs="Times New Roman"/>
          <w:color w:val="0D0D0D" w:themeColor="text1" w:themeTint="F2"/>
          <w:sz w:val="24"/>
          <w:szCs w:val="24"/>
          <w:shd w:val="clear" w:color="auto" w:fill="FFFFFF"/>
        </w:rPr>
        <w:t>ve</w:t>
      </w:r>
      <w:r w:rsidR="00AD271B">
        <w:rPr>
          <w:rFonts w:ascii="Times New Roman" w:hAnsi="Times New Roman" w:cs="Times New Roman"/>
          <w:color w:val="0D0D0D" w:themeColor="text1" w:themeTint="F2"/>
          <w:sz w:val="24"/>
          <w:szCs w:val="24"/>
          <w:shd w:val="clear" w:color="auto" w:fill="FFFFFF"/>
        </w:rPr>
        <w:t xml:space="preserve"> Politikayı</w:t>
      </w:r>
      <w:r w:rsidR="00AD271B" w:rsidRPr="003F674E">
        <w:rPr>
          <w:rFonts w:ascii="Times New Roman" w:hAnsi="Times New Roman" w:cs="Times New Roman"/>
          <w:color w:val="0D0D0D" w:themeColor="text1" w:themeTint="F2"/>
          <w:sz w:val="24"/>
          <w:szCs w:val="24"/>
          <w:shd w:val="clear" w:color="auto" w:fill="FFFFFF"/>
        </w:rPr>
        <w:t xml:space="preserve"> imzalayarak onaylamanız</w:t>
      </w:r>
      <w:r w:rsidR="00AD271B">
        <w:rPr>
          <w:rFonts w:ascii="Times New Roman" w:hAnsi="Times New Roman" w:cs="Times New Roman"/>
          <w:color w:val="0D0D0D" w:themeColor="text1" w:themeTint="F2"/>
          <w:sz w:val="24"/>
          <w:szCs w:val="24"/>
          <w:shd w:val="clear" w:color="auto" w:fill="FFFFFF"/>
        </w:rPr>
        <w:t xml:space="preserve"> yer</w:t>
      </w:r>
      <w:r w:rsidR="00AD271B" w:rsidRPr="003F674E">
        <w:rPr>
          <w:rFonts w:ascii="Times New Roman" w:hAnsi="Times New Roman" w:cs="Times New Roman"/>
          <w:color w:val="0D0D0D" w:themeColor="text1" w:themeTint="F2"/>
          <w:sz w:val="24"/>
          <w:szCs w:val="24"/>
          <w:shd w:val="clear" w:color="auto" w:fill="FFFFFF"/>
        </w:rPr>
        <w:t>ine geç</w:t>
      </w:r>
      <w:r w:rsidR="00AD271B">
        <w:rPr>
          <w:rFonts w:ascii="Times New Roman" w:hAnsi="Times New Roman" w:cs="Times New Roman"/>
          <w:color w:val="0D0D0D" w:themeColor="text1" w:themeTint="F2"/>
          <w:sz w:val="24"/>
          <w:szCs w:val="24"/>
          <w:shd w:val="clear" w:color="auto" w:fill="FFFFFF"/>
        </w:rPr>
        <w:t xml:space="preserve">mektedir ve bütün hususları kabul ettiğiniz anlamına gelmektedir. </w:t>
      </w:r>
    </w:p>
    <w:p w14:paraId="54097945" w14:textId="27F37F40" w:rsidR="00933014" w:rsidRPr="00C47ADF" w:rsidRDefault="00933014" w:rsidP="00933014">
      <w:pPr>
        <w:pStyle w:val="Balk1"/>
        <w:numPr>
          <w:ilvl w:val="1"/>
          <w:numId w:val="11"/>
        </w:numPr>
        <w:rPr>
          <w:b/>
          <w:sz w:val="24"/>
        </w:rPr>
      </w:pPr>
      <w:r>
        <w:rPr>
          <w:b/>
          <w:sz w:val="24"/>
        </w:rPr>
        <w:t>KISALTMALAR VE TANIMLAR</w:t>
      </w:r>
    </w:p>
    <w:tbl>
      <w:tblPr>
        <w:tblStyle w:val="TabloKlavuzu1"/>
        <w:tblW w:w="9598" w:type="dxa"/>
        <w:tblInd w:w="-105" w:type="dxa"/>
        <w:tblLayout w:type="fixed"/>
        <w:tblLook w:val="04A0" w:firstRow="1" w:lastRow="0" w:firstColumn="1" w:lastColumn="0" w:noHBand="0" w:noVBand="1"/>
      </w:tblPr>
      <w:tblGrid>
        <w:gridCol w:w="2656"/>
        <w:gridCol w:w="6942"/>
      </w:tblGrid>
      <w:tr w:rsidR="000C3DB5" w:rsidRPr="009F45B0" w14:paraId="454E4CCE"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3CB569DE" w14:textId="77777777" w:rsidR="000C3DB5" w:rsidRDefault="000C3DB5" w:rsidP="00270FC5">
            <w:pPr>
              <w:spacing w:before="60" w:after="60"/>
              <w:ind w:left="0" w:firstLine="0"/>
              <w:jc w:val="center"/>
              <w:rPr>
                <w:rFonts w:ascii="Times New Roman" w:hAnsi="Times New Roman"/>
                <w:b/>
                <w:sz w:val="24"/>
                <w:szCs w:val="24"/>
              </w:rPr>
            </w:pPr>
            <w:r>
              <w:rPr>
                <w:rFonts w:ascii="Times New Roman" w:hAnsi="Times New Roman"/>
                <w:b/>
                <w:sz w:val="24"/>
                <w:szCs w:val="24"/>
              </w:rPr>
              <w:t>KISALTMALAR</w:t>
            </w:r>
          </w:p>
        </w:tc>
        <w:tc>
          <w:tcPr>
            <w:tcW w:w="6942" w:type="dxa"/>
            <w:tcBorders>
              <w:left w:val="single" w:sz="4" w:space="0" w:color="auto"/>
              <w:bottom w:val="single" w:sz="4" w:space="0" w:color="auto"/>
            </w:tcBorders>
            <w:shd w:val="clear" w:color="auto" w:fill="DEEAF6" w:themeFill="accent1" w:themeFillTint="33"/>
            <w:vAlign w:val="center"/>
          </w:tcPr>
          <w:p w14:paraId="16AB50FA" w14:textId="77777777" w:rsidR="000C3DB5" w:rsidRPr="00033863" w:rsidRDefault="000C3DB5" w:rsidP="00270FC5">
            <w:pPr>
              <w:autoSpaceDE w:val="0"/>
              <w:autoSpaceDN w:val="0"/>
              <w:adjustRightInd w:val="0"/>
              <w:spacing w:before="60" w:after="60"/>
              <w:jc w:val="center"/>
              <w:rPr>
                <w:rFonts w:ascii="Times New Roman" w:hAnsi="Times New Roman"/>
                <w:b/>
                <w:noProof/>
                <w:sz w:val="24"/>
                <w:szCs w:val="24"/>
              </w:rPr>
            </w:pPr>
            <w:r w:rsidRPr="00033863">
              <w:rPr>
                <w:rFonts w:ascii="Times New Roman" w:hAnsi="Times New Roman"/>
                <w:b/>
                <w:noProof/>
                <w:sz w:val="24"/>
                <w:szCs w:val="24"/>
              </w:rPr>
              <w:t>TANIMLAR</w:t>
            </w:r>
          </w:p>
        </w:tc>
      </w:tr>
      <w:tr w:rsidR="000C3DB5" w:rsidRPr="009F45B0" w14:paraId="1985212C"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67E54756" w14:textId="71DE5B79" w:rsidR="000C3DB5" w:rsidRPr="009F45B0" w:rsidRDefault="000C3DB5" w:rsidP="00270FC5">
            <w:pPr>
              <w:spacing w:before="60" w:after="60"/>
              <w:ind w:left="0" w:firstLine="0"/>
              <w:rPr>
                <w:rFonts w:ascii="Times New Roman" w:hAnsi="Times New Roman"/>
                <w:b/>
                <w:sz w:val="24"/>
                <w:szCs w:val="24"/>
              </w:rPr>
            </w:pPr>
            <w:r>
              <w:rPr>
                <w:rFonts w:ascii="Times New Roman" w:hAnsi="Times New Roman"/>
                <w:b/>
                <w:sz w:val="24"/>
                <w:szCs w:val="24"/>
              </w:rPr>
              <w:t>GEN</w:t>
            </w:r>
            <w:r w:rsidR="003B279D">
              <w:rPr>
                <w:rFonts w:ascii="Times New Roman" w:hAnsi="Times New Roman"/>
                <w:b/>
                <w:sz w:val="24"/>
                <w:szCs w:val="24"/>
              </w:rPr>
              <w:t>JECT</w:t>
            </w:r>
          </w:p>
        </w:tc>
        <w:tc>
          <w:tcPr>
            <w:tcW w:w="6942" w:type="dxa"/>
            <w:tcBorders>
              <w:left w:val="single" w:sz="4" w:space="0" w:color="auto"/>
              <w:bottom w:val="single" w:sz="4" w:space="0" w:color="auto"/>
            </w:tcBorders>
            <w:shd w:val="clear" w:color="auto" w:fill="FFFFFF" w:themeFill="background1"/>
            <w:vAlign w:val="center"/>
          </w:tcPr>
          <w:p w14:paraId="61EE998A" w14:textId="0423D37F" w:rsidR="000C3DB5" w:rsidRPr="009F45B0" w:rsidRDefault="003B279D" w:rsidP="00270FC5">
            <w:pPr>
              <w:autoSpaceDE w:val="0"/>
              <w:autoSpaceDN w:val="0"/>
              <w:adjustRightInd w:val="0"/>
              <w:spacing w:before="60" w:after="60"/>
              <w:ind w:left="0" w:firstLine="0"/>
              <w:rPr>
                <w:rFonts w:ascii="Times New Roman" w:hAnsi="Times New Roman"/>
                <w:noProof/>
                <w:sz w:val="24"/>
                <w:szCs w:val="24"/>
              </w:rPr>
            </w:pPr>
            <w:r w:rsidRPr="003B279D">
              <w:rPr>
                <w:rFonts w:ascii="Times New Roman" w:hAnsi="Times New Roman"/>
                <w:noProof/>
                <w:sz w:val="24"/>
                <w:szCs w:val="24"/>
              </w:rPr>
              <w:t>Genject Sağlık Ü</w:t>
            </w:r>
            <w:r>
              <w:rPr>
                <w:rFonts w:ascii="Times New Roman" w:hAnsi="Times New Roman"/>
                <w:noProof/>
                <w:sz w:val="24"/>
                <w:szCs w:val="24"/>
              </w:rPr>
              <w:t>rünleri ve Kimya Sanayi v</w:t>
            </w:r>
            <w:r w:rsidRPr="003B279D">
              <w:rPr>
                <w:rFonts w:ascii="Times New Roman" w:hAnsi="Times New Roman"/>
                <w:noProof/>
                <w:sz w:val="24"/>
                <w:szCs w:val="24"/>
              </w:rPr>
              <w:t>e Ticaret Anonim Şirketi</w:t>
            </w:r>
          </w:p>
        </w:tc>
      </w:tr>
      <w:tr w:rsidR="000C3DB5" w:rsidRPr="009F45B0" w14:paraId="1A55DFD2"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235646E4" w14:textId="77777777" w:rsidR="000C3DB5" w:rsidRDefault="000C3DB5" w:rsidP="00270FC5">
            <w:pPr>
              <w:spacing w:before="60" w:after="60"/>
              <w:ind w:left="0" w:firstLine="0"/>
              <w:rPr>
                <w:rFonts w:ascii="Times New Roman" w:hAnsi="Times New Roman"/>
                <w:b/>
                <w:sz w:val="24"/>
                <w:szCs w:val="24"/>
              </w:rPr>
            </w:pPr>
            <w:r>
              <w:rPr>
                <w:rFonts w:ascii="Times New Roman" w:hAnsi="Times New Roman"/>
                <w:b/>
                <w:sz w:val="24"/>
                <w:szCs w:val="24"/>
              </w:rPr>
              <w:t>Kişisel Veri</w:t>
            </w:r>
          </w:p>
        </w:tc>
        <w:tc>
          <w:tcPr>
            <w:tcW w:w="6942" w:type="dxa"/>
            <w:tcBorders>
              <w:left w:val="single" w:sz="4" w:space="0" w:color="auto"/>
              <w:bottom w:val="single" w:sz="4" w:space="0" w:color="auto"/>
            </w:tcBorders>
            <w:shd w:val="clear" w:color="auto" w:fill="FFFFFF" w:themeFill="background1"/>
            <w:vAlign w:val="center"/>
          </w:tcPr>
          <w:p w14:paraId="3FEA4B41" w14:textId="77777777" w:rsidR="000C3DB5" w:rsidRPr="00627EE9" w:rsidRDefault="000C3DB5" w:rsidP="00270FC5">
            <w:pPr>
              <w:autoSpaceDE w:val="0"/>
              <w:autoSpaceDN w:val="0"/>
              <w:adjustRightInd w:val="0"/>
              <w:spacing w:before="60" w:after="60"/>
              <w:ind w:left="0" w:firstLine="0"/>
              <w:rPr>
                <w:rFonts w:ascii="Times New Roman" w:hAnsi="Times New Roman"/>
                <w:noProof/>
                <w:sz w:val="24"/>
                <w:szCs w:val="24"/>
              </w:rPr>
            </w:pPr>
            <w:r w:rsidRPr="00627EE9">
              <w:rPr>
                <w:rFonts w:ascii="Times New Roman" w:hAnsi="Times New Roman"/>
                <w:sz w:val="24"/>
                <w:lang w:val="en-US"/>
              </w:rPr>
              <w:t>Kimliği belirli veya belirlenebilir gerçek kişiye ilişkin her türlü bilgi.</w:t>
            </w:r>
          </w:p>
        </w:tc>
      </w:tr>
      <w:tr w:rsidR="000C3DB5" w:rsidRPr="009F45B0" w14:paraId="3744355D"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6B7841A5" w14:textId="77777777" w:rsidR="000C3DB5" w:rsidRPr="009F45B0" w:rsidRDefault="000C3DB5" w:rsidP="00270FC5">
            <w:pPr>
              <w:spacing w:before="60" w:after="60"/>
              <w:ind w:left="0" w:firstLine="0"/>
              <w:rPr>
                <w:rFonts w:ascii="Times New Roman" w:hAnsi="Times New Roman"/>
                <w:b/>
                <w:sz w:val="24"/>
                <w:szCs w:val="24"/>
              </w:rPr>
            </w:pPr>
            <w:r w:rsidRPr="009F45B0">
              <w:rPr>
                <w:rFonts w:ascii="Times New Roman" w:hAnsi="Times New Roman"/>
                <w:b/>
                <w:sz w:val="24"/>
                <w:szCs w:val="24"/>
              </w:rPr>
              <w:t>Özel Nitelikli Kişisel Veri</w:t>
            </w:r>
          </w:p>
        </w:tc>
        <w:tc>
          <w:tcPr>
            <w:tcW w:w="6942" w:type="dxa"/>
            <w:tcBorders>
              <w:left w:val="single" w:sz="4" w:space="0" w:color="auto"/>
              <w:bottom w:val="single" w:sz="4" w:space="0" w:color="auto"/>
            </w:tcBorders>
            <w:shd w:val="clear" w:color="auto" w:fill="FFFFFF" w:themeFill="background1"/>
            <w:vAlign w:val="center"/>
          </w:tcPr>
          <w:p w14:paraId="7F7B4648"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 xml:space="preserve">Irk, etnik köken, siyasi düşünce, felsefi inanç, din, mezhep veya diğer inançlar, kılık kıyafet, dernek vakıf ya da sendika üyeliği, sağlık, cinsel </w:t>
            </w:r>
            <w:r w:rsidRPr="009F45B0">
              <w:rPr>
                <w:rFonts w:ascii="Times New Roman" w:hAnsi="Times New Roman"/>
                <w:noProof/>
                <w:sz w:val="24"/>
                <w:szCs w:val="24"/>
              </w:rPr>
              <w:lastRenderedPageBreak/>
              <w:t>hayat, ceza mahkumiyeti ve güvenlik tedbirleriyle ilgili veriler ile biyometrik ve genetik veriler.</w:t>
            </w:r>
          </w:p>
        </w:tc>
      </w:tr>
      <w:tr w:rsidR="000C3DB5" w:rsidRPr="009F45B0" w14:paraId="64B8172D"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4EBFF857" w14:textId="31E102DB" w:rsidR="000C3DB5" w:rsidRPr="009F45B0" w:rsidRDefault="000C3DB5" w:rsidP="000C3DB5">
            <w:pPr>
              <w:spacing w:before="60" w:after="60"/>
              <w:ind w:left="0" w:firstLine="0"/>
              <w:rPr>
                <w:rFonts w:ascii="Times New Roman" w:hAnsi="Times New Roman"/>
                <w:b/>
                <w:sz w:val="24"/>
                <w:szCs w:val="24"/>
              </w:rPr>
            </w:pPr>
            <w:r w:rsidRPr="009F45B0">
              <w:rPr>
                <w:rFonts w:ascii="Times New Roman" w:hAnsi="Times New Roman"/>
                <w:b/>
                <w:sz w:val="24"/>
                <w:szCs w:val="24"/>
              </w:rPr>
              <w:lastRenderedPageBreak/>
              <w:t>İlgili Kişi</w:t>
            </w:r>
            <w:r>
              <w:rPr>
                <w:rFonts w:ascii="Times New Roman" w:hAnsi="Times New Roman"/>
                <w:b/>
                <w:sz w:val="24"/>
                <w:szCs w:val="24"/>
              </w:rPr>
              <w:t>/Veri Sahibi</w:t>
            </w:r>
          </w:p>
        </w:tc>
        <w:tc>
          <w:tcPr>
            <w:tcW w:w="6942" w:type="dxa"/>
            <w:tcBorders>
              <w:left w:val="single" w:sz="4" w:space="0" w:color="auto"/>
              <w:bottom w:val="single" w:sz="4" w:space="0" w:color="auto"/>
            </w:tcBorders>
            <w:shd w:val="clear" w:color="auto" w:fill="FFFFFF" w:themeFill="background1"/>
            <w:vAlign w:val="center"/>
          </w:tcPr>
          <w:p w14:paraId="35A70D5A"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 xml:space="preserve">Kişisel verisi işlenen </w:t>
            </w:r>
            <w:r>
              <w:rPr>
                <w:rFonts w:ascii="Times New Roman" w:hAnsi="Times New Roman"/>
                <w:noProof/>
                <w:sz w:val="24"/>
                <w:szCs w:val="24"/>
              </w:rPr>
              <w:t>gerçek kişiler.</w:t>
            </w:r>
            <w:r w:rsidRPr="009F45B0">
              <w:rPr>
                <w:rFonts w:ascii="Times New Roman" w:hAnsi="Times New Roman"/>
                <w:noProof/>
                <w:sz w:val="24"/>
                <w:szCs w:val="24"/>
              </w:rPr>
              <w:t xml:space="preserve"> </w:t>
            </w:r>
          </w:p>
        </w:tc>
      </w:tr>
      <w:tr w:rsidR="000C3DB5" w:rsidRPr="009F45B0" w14:paraId="64A81654"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21C180BB" w14:textId="1F6D6FB5" w:rsidR="000C3DB5" w:rsidRPr="009F45B0" w:rsidRDefault="000C3DB5" w:rsidP="000C3DB5">
            <w:pPr>
              <w:spacing w:before="60" w:after="60"/>
              <w:ind w:left="0" w:firstLine="0"/>
              <w:rPr>
                <w:rFonts w:ascii="Times New Roman" w:hAnsi="Times New Roman"/>
                <w:b/>
                <w:sz w:val="24"/>
                <w:szCs w:val="24"/>
              </w:rPr>
            </w:pPr>
            <w:r>
              <w:rPr>
                <w:rFonts w:ascii="Times New Roman" w:hAnsi="Times New Roman"/>
                <w:b/>
                <w:sz w:val="24"/>
                <w:szCs w:val="24"/>
              </w:rPr>
              <w:t>İnternet Sitesi</w:t>
            </w:r>
          </w:p>
        </w:tc>
        <w:tc>
          <w:tcPr>
            <w:tcW w:w="6942" w:type="dxa"/>
            <w:tcBorders>
              <w:left w:val="single" w:sz="4" w:space="0" w:color="auto"/>
              <w:bottom w:val="single" w:sz="4" w:space="0" w:color="auto"/>
            </w:tcBorders>
            <w:shd w:val="clear" w:color="auto" w:fill="FFFFFF" w:themeFill="background1"/>
            <w:vAlign w:val="center"/>
          </w:tcPr>
          <w:p w14:paraId="17745330" w14:textId="32E0C421" w:rsidR="000C3DB5" w:rsidRPr="009F45B0" w:rsidRDefault="003B279D" w:rsidP="003B279D">
            <w:pPr>
              <w:autoSpaceDE w:val="0"/>
              <w:autoSpaceDN w:val="0"/>
              <w:adjustRightInd w:val="0"/>
              <w:spacing w:before="60" w:after="60"/>
              <w:ind w:left="0" w:firstLine="0"/>
              <w:rPr>
                <w:rFonts w:ascii="Times New Roman" w:hAnsi="Times New Roman"/>
                <w:noProof/>
                <w:sz w:val="24"/>
                <w:szCs w:val="24"/>
              </w:rPr>
            </w:pPr>
            <w:r>
              <w:rPr>
                <w:rStyle w:val="Kpr"/>
                <w:rFonts w:ascii="Times New Roman" w:hAnsi="Times New Roman"/>
                <w:sz w:val="24"/>
                <w:szCs w:val="24"/>
                <w:shd w:val="clear" w:color="auto" w:fill="FFFFFF"/>
              </w:rPr>
              <w:t>www.genject.com</w:t>
            </w:r>
          </w:p>
        </w:tc>
      </w:tr>
      <w:tr w:rsidR="000C3DB5" w:rsidRPr="009F45B0" w14:paraId="20C61FFD"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1EF93B84" w14:textId="6BC5E002" w:rsidR="000C3DB5" w:rsidRDefault="000C3DB5" w:rsidP="000C3DB5">
            <w:pPr>
              <w:spacing w:before="60" w:after="60"/>
              <w:ind w:left="0" w:firstLine="0"/>
              <w:rPr>
                <w:rFonts w:ascii="Times New Roman" w:hAnsi="Times New Roman"/>
                <w:b/>
                <w:sz w:val="24"/>
                <w:szCs w:val="24"/>
              </w:rPr>
            </w:pPr>
            <w:r>
              <w:rPr>
                <w:rFonts w:ascii="Times New Roman" w:hAnsi="Times New Roman"/>
                <w:b/>
                <w:sz w:val="24"/>
                <w:szCs w:val="24"/>
              </w:rPr>
              <w:t>Kullanıcı/Kullanıcılar</w:t>
            </w:r>
          </w:p>
        </w:tc>
        <w:tc>
          <w:tcPr>
            <w:tcW w:w="6942" w:type="dxa"/>
            <w:tcBorders>
              <w:left w:val="single" w:sz="4" w:space="0" w:color="auto"/>
              <w:bottom w:val="single" w:sz="4" w:space="0" w:color="auto"/>
            </w:tcBorders>
            <w:shd w:val="clear" w:color="auto" w:fill="FFFFFF" w:themeFill="background1"/>
            <w:vAlign w:val="center"/>
          </w:tcPr>
          <w:p w14:paraId="5A6CF37E" w14:textId="0C753C02" w:rsidR="000C3DB5" w:rsidRDefault="000C3DB5" w:rsidP="003B279D">
            <w:pPr>
              <w:autoSpaceDE w:val="0"/>
              <w:autoSpaceDN w:val="0"/>
              <w:adjustRightInd w:val="0"/>
              <w:spacing w:before="60" w:after="60"/>
              <w:ind w:left="0" w:firstLine="0"/>
              <w:rPr>
                <w:rFonts w:ascii="Times New Roman" w:hAnsi="Times New Roman"/>
                <w:color w:val="0D0D0D" w:themeColor="text1" w:themeTint="F2"/>
                <w:sz w:val="24"/>
                <w:szCs w:val="24"/>
                <w:shd w:val="clear" w:color="auto" w:fill="FFFFFF"/>
              </w:rPr>
            </w:pPr>
            <w:r>
              <w:rPr>
                <w:rFonts w:ascii="Times New Roman" w:hAnsi="Times New Roman"/>
                <w:color w:val="0D0D0D" w:themeColor="text1" w:themeTint="F2"/>
                <w:sz w:val="24"/>
                <w:szCs w:val="24"/>
                <w:shd w:val="clear" w:color="auto" w:fill="FFFFFF"/>
              </w:rPr>
              <w:t>“</w:t>
            </w:r>
            <w:hyperlink r:id="rId7" w:history="1">
              <w:r w:rsidR="003B279D" w:rsidRPr="00EA2EB5">
                <w:rPr>
                  <w:rStyle w:val="Kpr"/>
                  <w:rFonts w:ascii="Times New Roman" w:hAnsi="Times New Roman"/>
                  <w:sz w:val="24"/>
                  <w:szCs w:val="24"/>
                  <w:shd w:val="clear" w:color="auto" w:fill="FFFFFF"/>
                </w:rPr>
                <w:t>www.genject.com</w:t>
              </w:r>
            </w:hyperlink>
            <w:r>
              <w:rPr>
                <w:rFonts w:ascii="Times New Roman" w:hAnsi="Times New Roman"/>
                <w:color w:val="0D0D0D" w:themeColor="text1" w:themeTint="F2"/>
                <w:sz w:val="24"/>
                <w:szCs w:val="24"/>
                <w:shd w:val="clear" w:color="auto" w:fill="FFFFFF"/>
              </w:rPr>
              <w:t>” internet sitesini kullanan ve/veya ziyaret eden kişiler.</w:t>
            </w:r>
          </w:p>
        </w:tc>
      </w:tr>
      <w:tr w:rsidR="000C3DB5" w:rsidRPr="009F45B0" w14:paraId="243B85F6"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055DFF41" w14:textId="77777777" w:rsidR="000C3DB5" w:rsidRPr="009F45B0" w:rsidRDefault="000C3DB5" w:rsidP="00270FC5">
            <w:pPr>
              <w:spacing w:before="60" w:after="60"/>
              <w:ind w:left="0" w:firstLine="0"/>
              <w:rPr>
                <w:rFonts w:ascii="Times New Roman" w:hAnsi="Times New Roman"/>
                <w:b/>
                <w:sz w:val="24"/>
                <w:szCs w:val="24"/>
              </w:rPr>
            </w:pPr>
            <w:r w:rsidRPr="009F45B0">
              <w:rPr>
                <w:rFonts w:ascii="Times New Roman" w:hAnsi="Times New Roman"/>
                <w:b/>
                <w:sz w:val="24"/>
                <w:szCs w:val="24"/>
              </w:rPr>
              <w:t>Kişisel Verilerin İşlenmesi</w:t>
            </w:r>
          </w:p>
        </w:tc>
        <w:tc>
          <w:tcPr>
            <w:tcW w:w="6942" w:type="dxa"/>
            <w:tcBorders>
              <w:left w:val="single" w:sz="4" w:space="0" w:color="auto"/>
              <w:bottom w:val="single" w:sz="4" w:space="0" w:color="auto"/>
            </w:tcBorders>
            <w:shd w:val="clear" w:color="auto" w:fill="FFFFFF" w:themeFill="background1"/>
            <w:vAlign w:val="center"/>
          </w:tcPr>
          <w:p w14:paraId="0216154B"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0C3DB5" w:rsidRPr="009F45B0" w14:paraId="5A4FE4AD"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1A8EEC30" w14:textId="77777777" w:rsidR="000C3DB5" w:rsidRPr="009F45B0" w:rsidRDefault="000C3DB5" w:rsidP="00270FC5">
            <w:pPr>
              <w:spacing w:before="60" w:after="60"/>
              <w:ind w:left="0" w:firstLine="0"/>
              <w:rPr>
                <w:rFonts w:ascii="Times New Roman" w:hAnsi="Times New Roman"/>
                <w:b/>
                <w:sz w:val="24"/>
                <w:szCs w:val="24"/>
              </w:rPr>
            </w:pPr>
            <w:r w:rsidRPr="009F45B0">
              <w:rPr>
                <w:rFonts w:ascii="Times New Roman" w:hAnsi="Times New Roman"/>
                <w:b/>
                <w:sz w:val="24"/>
                <w:szCs w:val="24"/>
              </w:rPr>
              <w:t>Açık Rıza</w:t>
            </w:r>
          </w:p>
        </w:tc>
        <w:tc>
          <w:tcPr>
            <w:tcW w:w="6942" w:type="dxa"/>
            <w:tcBorders>
              <w:left w:val="single" w:sz="4" w:space="0" w:color="auto"/>
              <w:bottom w:val="single" w:sz="4" w:space="0" w:color="auto"/>
            </w:tcBorders>
            <w:shd w:val="clear" w:color="auto" w:fill="FFFFFF" w:themeFill="background1"/>
            <w:vAlign w:val="center"/>
          </w:tcPr>
          <w:p w14:paraId="7807B24B"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Belirli bir konuya ilişkin, bilgilendirilmeye dayanan ve özgür iradeyle açıklanan rıza.</w:t>
            </w:r>
          </w:p>
        </w:tc>
      </w:tr>
      <w:tr w:rsidR="000C3DB5" w:rsidRPr="009F45B0" w14:paraId="10DCD521"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46049D62" w14:textId="77777777" w:rsidR="000C3DB5" w:rsidRPr="009F45B0" w:rsidRDefault="000C3DB5" w:rsidP="00270FC5">
            <w:pPr>
              <w:spacing w:before="60" w:after="60"/>
              <w:ind w:left="0" w:firstLine="0"/>
              <w:rPr>
                <w:rFonts w:ascii="Times New Roman" w:hAnsi="Times New Roman"/>
                <w:b/>
                <w:sz w:val="24"/>
                <w:szCs w:val="24"/>
              </w:rPr>
            </w:pPr>
            <w:r>
              <w:rPr>
                <w:rFonts w:ascii="Times New Roman" w:hAnsi="Times New Roman"/>
                <w:b/>
                <w:sz w:val="24"/>
                <w:szCs w:val="24"/>
              </w:rPr>
              <w:t>Anonim Hale Getirme</w:t>
            </w:r>
          </w:p>
        </w:tc>
        <w:tc>
          <w:tcPr>
            <w:tcW w:w="6942" w:type="dxa"/>
            <w:tcBorders>
              <w:left w:val="single" w:sz="4" w:space="0" w:color="auto"/>
              <w:bottom w:val="single" w:sz="4" w:space="0" w:color="auto"/>
            </w:tcBorders>
            <w:shd w:val="clear" w:color="auto" w:fill="FFFFFF" w:themeFill="background1"/>
            <w:vAlign w:val="center"/>
          </w:tcPr>
          <w:p w14:paraId="3A169EF4" w14:textId="77777777" w:rsidR="000C3DB5" w:rsidRPr="003A09EE" w:rsidRDefault="000C3DB5" w:rsidP="00270FC5">
            <w:pPr>
              <w:autoSpaceDE w:val="0"/>
              <w:autoSpaceDN w:val="0"/>
              <w:adjustRightInd w:val="0"/>
              <w:spacing w:before="60" w:after="60"/>
              <w:ind w:left="0" w:firstLine="0"/>
              <w:rPr>
                <w:rFonts w:ascii="Times New Roman" w:hAnsi="Times New Roman"/>
                <w:noProof/>
                <w:sz w:val="24"/>
                <w:szCs w:val="24"/>
              </w:rPr>
            </w:pPr>
            <w:r w:rsidRPr="003A09EE">
              <w:rPr>
                <w:rFonts w:ascii="Times New Roman" w:hAnsi="Times New Roman"/>
                <w:sz w:val="24"/>
                <w:lang w:val="en-US"/>
              </w:rPr>
              <w:t>Kişisel verinin, başka verilerle eşleştirilerek dahi hiçbir surette kimliği belirli veya belirlenebilir bir gerçek kişiyle ilişkilendirilemeyecek hale getirilmesi.</w:t>
            </w:r>
          </w:p>
        </w:tc>
      </w:tr>
      <w:tr w:rsidR="000C3DB5" w:rsidRPr="009F45B0" w14:paraId="1339D294" w14:textId="77777777" w:rsidTr="00270FC5">
        <w:trPr>
          <w:trHeight w:val="636"/>
        </w:trPr>
        <w:tc>
          <w:tcPr>
            <w:tcW w:w="2656" w:type="dxa"/>
            <w:tcBorders>
              <w:bottom w:val="single" w:sz="4" w:space="0" w:color="auto"/>
              <w:right w:val="single" w:sz="4" w:space="0" w:color="auto"/>
            </w:tcBorders>
            <w:shd w:val="clear" w:color="auto" w:fill="DEEAF6" w:themeFill="accent1" w:themeFillTint="33"/>
            <w:vAlign w:val="center"/>
          </w:tcPr>
          <w:p w14:paraId="02E90857" w14:textId="595464F9" w:rsidR="000C3DB5" w:rsidRPr="009F45B0" w:rsidRDefault="000C3DB5" w:rsidP="000C3DB5">
            <w:pPr>
              <w:spacing w:before="60" w:after="60"/>
              <w:ind w:left="0" w:firstLine="0"/>
              <w:rPr>
                <w:rFonts w:ascii="Times New Roman" w:hAnsi="Times New Roman"/>
                <w:b/>
                <w:sz w:val="24"/>
                <w:szCs w:val="24"/>
              </w:rPr>
            </w:pPr>
            <w:r w:rsidRPr="009F45B0">
              <w:rPr>
                <w:rFonts w:ascii="Times New Roman" w:hAnsi="Times New Roman"/>
                <w:b/>
                <w:sz w:val="24"/>
                <w:szCs w:val="24"/>
              </w:rPr>
              <w:t>KVKK</w:t>
            </w:r>
          </w:p>
        </w:tc>
        <w:tc>
          <w:tcPr>
            <w:tcW w:w="6942" w:type="dxa"/>
            <w:tcBorders>
              <w:left w:val="single" w:sz="4" w:space="0" w:color="auto"/>
              <w:bottom w:val="single" w:sz="4" w:space="0" w:color="auto"/>
            </w:tcBorders>
            <w:shd w:val="clear" w:color="auto" w:fill="FFFFFF" w:themeFill="background1"/>
            <w:vAlign w:val="center"/>
          </w:tcPr>
          <w:p w14:paraId="40F1B1AB"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7 Nisan 2016 tarihli ve 29677 sayılı Resmi Gazete’de yayımlanan, 24 Mart 2016 tarihli ve 6698 sayılı Kişisel Verilerin Korunması Kanunu.</w:t>
            </w:r>
          </w:p>
        </w:tc>
      </w:tr>
      <w:tr w:rsidR="000C3DB5" w:rsidRPr="009F45B0" w14:paraId="5804EC6A" w14:textId="77777777" w:rsidTr="00270FC5">
        <w:trPr>
          <w:trHeight w:val="812"/>
        </w:trPr>
        <w:tc>
          <w:tcPr>
            <w:tcW w:w="2656" w:type="dxa"/>
            <w:tcBorders>
              <w:bottom w:val="single" w:sz="4" w:space="0" w:color="auto"/>
              <w:right w:val="single" w:sz="4" w:space="0" w:color="auto"/>
            </w:tcBorders>
            <w:shd w:val="clear" w:color="auto" w:fill="DEEAF6" w:themeFill="accent1" w:themeFillTint="33"/>
            <w:vAlign w:val="center"/>
          </w:tcPr>
          <w:p w14:paraId="2F738C16" w14:textId="77777777" w:rsidR="000C3DB5" w:rsidRPr="009F45B0" w:rsidRDefault="000C3DB5" w:rsidP="00270FC5">
            <w:pPr>
              <w:spacing w:before="60" w:after="60"/>
              <w:ind w:left="0" w:firstLine="0"/>
              <w:rPr>
                <w:rFonts w:ascii="Times New Roman" w:hAnsi="Times New Roman"/>
                <w:b/>
                <w:sz w:val="24"/>
                <w:szCs w:val="24"/>
              </w:rPr>
            </w:pPr>
            <w:r>
              <w:rPr>
                <w:rFonts w:ascii="Times New Roman" w:hAnsi="Times New Roman"/>
                <w:b/>
                <w:sz w:val="24"/>
                <w:szCs w:val="24"/>
              </w:rPr>
              <w:t>Politika</w:t>
            </w:r>
          </w:p>
        </w:tc>
        <w:tc>
          <w:tcPr>
            <w:tcW w:w="6942" w:type="dxa"/>
            <w:tcBorders>
              <w:left w:val="single" w:sz="4" w:space="0" w:color="auto"/>
              <w:bottom w:val="single" w:sz="4" w:space="0" w:color="auto"/>
            </w:tcBorders>
            <w:shd w:val="clear" w:color="auto" w:fill="FFFFFF" w:themeFill="background1"/>
            <w:vAlign w:val="center"/>
          </w:tcPr>
          <w:p w14:paraId="7ED1F730" w14:textId="45791ACB" w:rsidR="000C3DB5" w:rsidRDefault="003B279D" w:rsidP="000C3DB5">
            <w:pPr>
              <w:autoSpaceDE w:val="0"/>
              <w:autoSpaceDN w:val="0"/>
              <w:adjustRightInd w:val="0"/>
              <w:spacing w:before="60" w:after="60"/>
              <w:ind w:left="0" w:firstLine="0"/>
              <w:rPr>
                <w:rFonts w:ascii="Times New Roman" w:hAnsi="Times New Roman"/>
                <w:noProof/>
                <w:sz w:val="24"/>
                <w:szCs w:val="24"/>
              </w:rPr>
            </w:pPr>
            <w:r>
              <w:rPr>
                <w:rFonts w:ascii="Times New Roman" w:hAnsi="Times New Roman"/>
                <w:color w:val="000000" w:themeColor="text1"/>
                <w:sz w:val="24"/>
                <w:szCs w:val="24"/>
              </w:rPr>
              <w:t>Genject Sağlık Ürünleri ve Kimya Sanayi v</w:t>
            </w:r>
            <w:r w:rsidRPr="003B279D">
              <w:rPr>
                <w:rFonts w:ascii="Times New Roman" w:hAnsi="Times New Roman"/>
                <w:color w:val="000000" w:themeColor="text1"/>
                <w:sz w:val="24"/>
                <w:szCs w:val="24"/>
              </w:rPr>
              <w:t>e Ticaret Anonim Şirketi</w:t>
            </w:r>
            <w:r>
              <w:rPr>
                <w:rFonts w:ascii="Times New Roman" w:hAnsi="Times New Roman"/>
                <w:color w:val="000000" w:themeColor="text1"/>
                <w:sz w:val="24"/>
                <w:szCs w:val="24"/>
              </w:rPr>
              <w:t xml:space="preserve"> </w:t>
            </w:r>
            <w:r w:rsidR="000C3DB5">
              <w:rPr>
                <w:rFonts w:ascii="Times New Roman" w:hAnsi="Times New Roman"/>
                <w:color w:val="000000" w:themeColor="text1"/>
                <w:sz w:val="24"/>
                <w:szCs w:val="24"/>
              </w:rPr>
              <w:t>Gizlilik Politikası</w:t>
            </w:r>
          </w:p>
        </w:tc>
      </w:tr>
      <w:tr w:rsidR="000C3DB5" w:rsidRPr="009F45B0" w14:paraId="186D0A33" w14:textId="77777777" w:rsidTr="00270FC5">
        <w:trPr>
          <w:trHeight w:val="812"/>
        </w:trPr>
        <w:tc>
          <w:tcPr>
            <w:tcW w:w="2656" w:type="dxa"/>
            <w:tcBorders>
              <w:bottom w:val="single" w:sz="4" w:space="0" w:color="auto"/>
              <w:right w:val="single" w:sz="4" w:space="0" w:color="auto"/>
            </w:tcBorders>
            <w:shd w:val="clear" w:color="auto" w:fill="DEEAF6" w:themeFill="accent1" w:themeFillTint="33"/>
            <w:vAlign w:val="center"/>
          </w:tcPr>
          <w:p w14:paraId="4FEE81A3" w14:textId="77777777" w:rsidR="000C3DB5" w:rsidRPr="009F45B0" w:rsidRDefault="000C3DB5" w:rsidP="00270FC5">
            <w:pPr>
              <w:spacing w:before="60" w:after="60"/>
              <w:ind w:left="0" w:firstLine="0"/>
              <w:rPr>
                <w:rFonts w:ascii="Times New Roman" w:hAnsi="Times New Roman"/>
                <w:b/>
                <w:sz w:val="24"/>
                <w:szCs w:val="24"/>
              </w:rPr>
            </w:pPr>
            <w:r w:rsidRPr="009F45B0">
              <w:rPr>
                <w:rFonts w:ascii="Times New Roman" w:hAnsi="Times New Roman"/>
                <w:b/>
                <w:sz w:val="24"/>
                <w:szCs w:val="24"/>
              </w:rPr>
              <w:t>Veri Sorumlusu</w:t>
            </w:r>
          </w:p>
        </w:tc>
        <w:tc>
          <w:tcPr>
            <w:tcW w:w="6942" w:type="dxa"/>
            <w:tcBorders>
              <w:left w:val="single" w:sz="4" w:space="0" w:color="auto"/>
              <w:bottom w:val="single" w:sz="4" w:space="0" w:color="auto"/>
            </w:tcBorders>
            <w:shd w:val="clear" w:color="auto" w:fill="FFFFFF" w:themeFill="background1"/>
            <w:vAlign w:val="center"/>
          </w:tcPr>
          <w:p w14:paraId="0BF02FF9"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işlenme amaçlarını ve vasıtalarını belirleyen, verilerin sistematik bir şekilde tutulduğu yeri yöneten kişidir.</w:t>
            </w:r>
          </w:p>
        </w:tc>
      </w:tr>
      <w:tr w:rsidR="000C3DB5" w:rsidRPr="009F45B0" w14:paraId="748923CC" w14:textId="77777777" w:rsidTr="00270FC5">
        <w:trPr>
          <w:trHeight w:val="812"/>
        </w:trPr>
        <w:tc>
          <w:tcPr>
            <w:tcW w:w="2656" w:type="dxa"/>
            <w:tcBorders>
              <w:bottom w:val="single" w:sz="4" w:space="0" w:color="auto"/>
              <w:right w:val="single" w:sz="4" w:space="0" w:color="auto"/>
            </w:tcBorders>
            <w:shd w:val="clear" w:color="auto" w:fill="DEEAF6" w:themeFill="accent1" w:themeFillTint="33"/>
            <w:vAlign w:val="center"/>
          </w:tcPr>
          <w:p w14:paraId="2A2CF67C" w14:textId="77777777" w:rsidR="000C3DB5" w:rsidRPr="009F45B0" w:rsidRDefault="000C3DB5" w:rsidP="00270FC5">
            <w:pPr>
              <w:spacing w:before="60" w:after="60"/>
              <w:ind w:left="0" w:firstLine="0"/>
              <w:rPr>
                <w:rFonts w:ascii="Times New Roman" w:hAnsi="Times New Roman"/>
                <w:b/>
                <w:sz w:val="24"/>
                <w:szCs w:val="24"/>
              </w:rPr>
            </w:pPr>
            <w:r w:rsidRPr="009F45B0">
              <w:rPr>
                <w:rFonts w:ascii="Times New Roman" w:hAnsi="Times New Roman"/>
                <w:b/>
                <w:sz w:val="24"/>
                <w:szCs w:val="24"/>
              </w:rPr>
              <w:t>Veri İşleyen</w:t>
            </w:r>
          </w:p>
        </w:tc>
        <w:tc>
          <w:tcPr>
            <w:tcW w:w="6942" w:type="dxa"/>
            <w:tcBorders>
              <w:left w:val="single" w:sz="4" w:space="0" w:color="auto"/>
              <w:bottom w:val="single" w:sz="4" w:space="0" w:color="auto"/>
            </w:tcBorders>
            <w:shd w:val="clear" w:color="auto" w:fill="FFFFFF" w:themeFill="background1"/>
            <w:vAlign w:val="center"/>
          </w:tcPr>
          <w:p w14:paraId="19F8B01E" w14:textId="77777777" w:rsidR="000C3DB5" w:rsidRPr="009F45B0" w:rsidRDefault="000C3DB5" w:rsidP="00270FC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sorumlusunun verdiği yetkiye dayanarak onun adına kişisel veri işleyen gerçek ve tüzel kişidir.</w:t>
            </w:r>
          </w:p>
        </w:tc>
      </w:tr>
    </w:tbl>
    <w:p w14:paraId="4827DF7C" w14:textId="77777777" w:rsidR="000C3DB5" w:rsidRPr="000C3DB5" w:rsidRDefault="000C3DB5" w:rsidP="000C3DB5">
      <w:pPr>
        <w:spacing w:line="240" w:lineRule="auto"/>
        <w:jc w:val="both"/>
        <w:rPr>
          <w:rStyle w:val="Gl"/>
          <w:rFonts w:ascii="Times New Roman" w:hAnsi="Times New Roman" w:cs="Times New Roman"/>
          <w:b w:val="0"/>
          <w:bCs w:val="0"/>
          <w:color w:val="0D0D0D" w:themeColor="text1" w:themeTint="F2"/>
          <w:sz w:val="24"/>
          <w:szCs w:val="24"/>
          <w:shd w:val="clear" w:color="auto" w:fill="FFFFFF"/>
        </w:rPr>
      </w:pPr>
    </w:p>
    <w:p w14:paraId="3E0A179C" w14:textId="28C42029" w:rsidR="00933014" w:rsidRPr="00C47ADF" w:rsidRDefault="00933014" w:rsidP="00933014">
      <w:pPr>
        <w:pStyle w:val="Balk1"/>
        <w:numPr>
          <w:ilvl w:val="1"/>
          <w:numId w:val="11"/>
        </w:numPr>
        <w:rPr>
          <w:b/>
          <w:sz w:val="24"/>
        </w:rPr>
      </w:pPr>
      <w:r>
        <w:rPr>
          <w:b/>
          <w:sz w:val="24"/>
        </w:rPr>
        <w:t>YÜKÜMLÜLÜKLER</w:t>
      </w:r>
    </w:p>
    <w:p w14:paraId="1B6AB4CE" w14:textId="00EB6B3B" w:rsidR="00AD271B"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Kullanıcılar, İnternet Sitesi</w:t>
      </w:r>
      <w:r w:rsidRPr="000D1E57">
        <w:rPr>
          <w:rFonts w:ascii="Times New Roman" w:hAnsi="Times New Roman" w:cs="Times New Roman"/>
          <w:color w:val="0D0D0D" w:themeColor="text1" w:themeTint="F2"/>
          <w:sz w:val="24"/>
          <w:szCs w:val="24"/>
          <w:shd w:val="clear" w:color="auto" w:fill="FFFFFF"/>
        </w:rPr>
        <w:t xml:space="preserve"> dahilinde kendileri tarafında</w:t>
      </w:r>
      <w:r>
        <w:rPr>
          <w:rFonts w:ascii="Times New Roman" w:hAnsi="Times New Roman" w:cs="Times New Roman"/>
          <w:color w:val="0D0D0D" w:themeColor="text1" w:themeTint="F2"/>
          <w:sz w:val="24"/>
          <w:szCs w:val="24"/>
          <w:shd w:val="clear" w:color="auto" w:fill="FFFFFF"/>
        </w:rPr>
        <w:t xml:space="preserve">n sağlanan bilgi ve içeriklerin </w:t>
      </w:r>
      <w:r w:rsidRPr="000D1E57">
        <w:rPr>
          <w:rFonts w:ascii="Times New Roman" w:hAnsi="Times New Roman" w:cs="Times New Roman"/>
          <w:color w:val="0D0D0D" w:themeColor="text1" w:themeTint="F2"/>
          <w:sz w:val="24"/>
          <w:szCs w:val="24"/>
          <w:shd w:val="clear" w:color="auto" w:fill="FFFFFF"/>
        </w:rPr>
        <w:t>doğru ve hukuka uygun olduğunu kabul, be</w:t>
      </w:r>
      <w:r>
        <w:rPr>
          <w:rFonts w:ascii="Times New Roman" w:hAnsi="Times New Roman" w:cs="Times New Roman"/>
          <w:color w:val="0D0D0D" w:themeColor="text1" w:themeTint="F2"/>
          <w:sz w:val="24"/>
          <w:szCs w:val="24"/>
          <w:shd w:val="clear" w:color="auto" w:fill="FFFFFF"/>
        </w:rPr>
        <w:t xml:space="preserve">yan ve taahhüt eder. </w:t>
      </w:r>
    </w:p>
    <w:p w14:paraId="40D91354" w14:textId="58CBB2F4" w:rsidR="00933014" w:rsidRPr="00C47ADF" w:rsidRDefault="00933014" w:rsidP="00933014">
      <w:pPr>
        <w:pStyle w:val="Balk1"/>
        <w:numPr>
          <w:ilvl w:val="1"/>
          <w:numId w:val="11"/>
        </w:numPr>
        <w:rPr>
          <w:b/>
          <w:sz w:val="24"/>
        </w:rPr>
      </w:pPr>
      <w:r>
        <w:rPr>
          <w:b/>
          <w:sz w:val="24"/>
        </w:rPr>
        <w:t>DESTEKLENMEYEN HALLER</w:t>
      </w:r>
    </w:p>
    <w:p w14:paraId="10041608" w14:textId="3E611E2F" w:rsidR="00AD271B"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r w:rsidRPr="003F674E">
        <w:rPr>
          <w:rFonts w:ascii="Times New Roman" w:hAnsi="Times New Roman" w:cs="Times New Roman"/>
          <w:color w:val="0D0D0D" w:themeColor="text1" w:themeTint="F2"/>
          <w:sz w:val="24"/>
          <w:szCs w:val="24"/>
          <w:shd w:val="clear" w:color="auto" w:fill="FFFFFF"/>
        </w:rPr>
        <w:t xml:space="preserve">Bu </w:t>
      </w:r>
      <w:r>
        <w:rPr>
          <w:rFonts w:ascii="Times New Roman" w:hAnsi="Times New Roman" w:cs="Times New Roman"/>
          <w:color w:val="0D0D0D" w:themeColor="text1" w:themeTint="F2"/>
          <w:sz w:val="24"/>
          <w:szCs w:val="24"/>
          <w:shd w:val="clear" w:color="auto" w:fill="FFFFFF"/>
        </w:rPr>
        <w:t>İnternet Sitesi</w:t>
      </w:r>
      <w:r w:rsidRPr="003F674E">
        <w:rPr>
          <w:rFonts w:ascii="Times New Roman" w:hAnsi="Times New Roman" w:cs="Times New Roman"/>
          <w:color w:val="0D0D0D" w:themeColor="text1" w:themeTint="F2"/>
          <w:sz w:val="24"/>
          <w:szCs w:val="24"/>
          <w:shd w:val="clear" w:color="auto" w:fill="FFFFFF"/>
        </w:rPr>
        <w:t>, Gen</w:t>
      </w:r>
      <w:r w:rsidR="003B279D">
        <w:rPr>
          <w:rFonts w:ascii="Times New Roman" w:hAnsi="Times New Roman" w:cs="Times New Roman"/>
          <w:color w:val="0D0D0D" w:themeColor="text1" w:themeTint="F2"/>
          <w:sz w:val="24"/>
          <w:szCs w:val="24"/>
          <w:shd w:val="clear" w:color="auto" w:fill="FFFFFF"/>
        </w:rPr>
        <w:t>ject</w:t>
      </w:r>
      <w:r w:rsidRPr="003F674E">
        <w:rPr>
          <w:rFonts w:ascii="Times New Roman" w:hAnsi="Times New Roman" w:cs="Times New Roman"/>
          <w:color w:val="0D0D0D" w:themeColor="text1" w:themeTint="F2"/>
          <w:sz w:val="24"/>
          <w:szCs w:val="24"/>
          <w:shd w:val="clear" w:color="auto" w:fill="FFFFFF"/>
        </w:rPr>
        <w:t>'</w:t>
      </w:r>
      <w:r>
        <w:rPr>
          <w:rFonts w:ascii="Times New Roman" w:hAnsi="Times New Roman" w:cs="Times New Roman"/>
          <w:color w:val="0D0D0D" w:themeColor="text1" w:themeTint="F2"/>
          <w:sz w:val="24"/>
          <w:szCs w:val="24"/>
          <w:shd w:val="clear" w:color="auto" w:fill="FFFFFF"/>
        </w:rPr>
        <w:t>i</w:t>
      </w:r>
      <w:r w:rsidRPr="003F674E">
        <w:rPr>
          <w:rFonts w:ascii="Times New Roman" w:hAnsi="Times New Roman" w:cs="Times New Roman"/>
          <w:color w:val="0D0D0D" w:themeColor="text1" w:themeTint="F2"/>
          <w:sz w:val="24"/>
          <w:szCs w:val="24"/>
          <w:shd w:val="clear" w:color="auto" w:fill="FFFFFF"/>
        </w:rPr>
        <w:t>n kontrolü altında olmayan diğer internet sitelerine bağlantılar ya da atıflar içerebilir. Gen</w:t>
      </w:r>
      <w:r w:rsidR="003B279D">
        <w:rPr>
          <w:rFonts w:ascii="Times New Roman" w:hAnsi="Times New Roman" w:cs="Times New Roman"/>
          <w:color w:val="0D0D0D" w:themeColor="text1" w:themeTint="F2"/>
          <w:sz w:val="24"/>
          <w:szCs w:val="24"/>
          <w:shd w:val="clear" w:color="auto" w:fill="FFFFFF"/>
        </w:rPr>
        <w:t>ject</w:t>
      </w:r>
      <w:r w:rsidRPr="003F674E">
        <w:rPr>
          <w:rFonts w:ascii="Times New Roman" w:hAnsi="Times New Roman" w:cs="Times New Roman"/>
          <w:color w:val="0D0D0D" w:themeColor="text1" w:themeTint="F2"/>
          <w:sz w:val="24"/>
          <w:szCs w:val="24"/>
          <w:shd w:val="clear" w:color="auto" w:fill="FFFFFF"/>
        </w:rPr>
        <w:t>, bu ilgili internet sitelerinin ya da bağla</w:t>
      </w:r>
      <w:r>
        <w:rPr>
          <w:rFonts w:ascii="Times New Roman" w:hAnsi="Times New Roman" w:cs="Times New Roman"/>
          <w:color w:val="0D0D0D" w:themeColor="text1" w:themeTint="F2"/>
          <w:sz w:val="24"/>
          <w:szCs w:val="24"/>
          <w:shd w:val="clear" w:color="auto" w:fill="FFFFFF"/>
        </w:rPr>
        <w:t xml:space="preserve">ntı verilen internet sitelerindeki </w:t>
      </w:r>
      <w:r w:rsidRPr="003F674E">
        <w:rPr>
          <w:rFonts w:ascii="Times New Roman" w:hAnsi="Times New Roman" w:cs="Times New Roman"/>
          <w:color w:val="0D0D0D" w:themeColor="text1" w:themeTint="F2"/>
          <w:sz w:val="24"/>
          <w:szCs w:val="24"/>
          <w:shd w:val="clear" w:color="auto" w:fill="FFFFFF"/>
        </w:rPr>
        <w:t>bağlantıların içeriğinden sorumlu değildir.</w:t>
      </w:r>
    </w:p>
    <w:p w14:paraId="10EFE1D4" w14:textId="0C908A8C" w:rsidR="00E143E6" w:rsidRPr="00C47ADF" w:rsidRDefault="00E143E6" w:rsidP="00E143E6">
      <w:pPr>
        <w:pStyle w:val="Balk1"/>
        <w:numPr>
          <w:ilvl w:val="1"/>
          <w:numId w:val="11"/>
        </w:numPr>
        <w:rPr>
          <w:b/>
          <w:sz w:val="24"/>
        </w:rPr>
      </w:pPr>
      <w:r>
        <w:rPr>
          <w:b/>
          <w:sz w:val="24"/>
        </w:rPr>
        <w:lastRenderedPageBreak/>
        <w:t xml:space="preserve"> </w:t>
      </w:r>
      <w:r w:rsidRPr="00C47ADF">
        <w:rPr>
          <w:b/>
          <w:sz w:val="24"/>
        </w:rPr>
        <w:t>KİŞİSEL VERİLERİ</w:t>
      </w:r>
      <w:r>
        <w:rPr>
          <w:b/>
          <w:sz w:val="24"/>
        </w:rPr>
        <w:t>N</w:t>
      </w:r>
      <w:r w:rsidRPr="00C47ADF">
        <w:rPr>
          <w:b/>
          <w:sz w:val="24"/>
        </w:rPr>
        <w:t xml:space="preserve"> İŞLE</w:t>
      </w:r>
      <w:r>
        <w:rPr>
          <w:b/>
          <w:sz w:val="24"/>
        </w:rPr>
        <w:t>NMESİ</w:t>
      </w:r>
    </w:p>
    <w:p w14:paraId="2BE6C4B5" w14:textId="2ECFCF1C" w:rsidR="00C47205" w:rsidRPr="00C47205" w:rsidRDefault="00C47205" w:rsidP="00C47205">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İnternet S</w:t>
      </w:r>
      <w:r w:rsidRPr="00C47205">
        <w:rPr>
          <w:rFonts w:ascii="Times New Roman" w:hAnsi="Times New Roman" w:cs="Times New Roman"/>
          <w:color w:val="0D0D0D" w:themeColor="text1" w:themeTint="F2"/>
          <w:sz w:val="24"/>
          <w:szCs w:val="24"/>
          <w:shd w:val="clear" w:color="auto" w:fill="FFFFFF"/>
        </w:rPr>
        <w:t>itemizi ziyaret etmeniz sırasında elde edilen</w:t>
      </w:r>
      <w:r w:rsidR="000C3DB5">
        <w:rPr>
          <w:rFonts w:ascii="Times New Roman" w:hAnsi="Times New Roman" w:cs="Times New Roman"/>
          <w:color w:val="0D0D0D" w:themeColor="text1" w:themeTint="F2"/>
          <w:sz w:val="24"/>
          <w:szCs w:val="24"/>
          <w:shd w:val="clear" w:color="auto" w:fill="FFFFFF"/>
        </w:rPr>
        <w:t>/edilebilecek</w:t>
      </w:r>
      <w:r w:rsidRPr="00C47205">
        <w:rPr>
          <w:rFonts w:ascii="Times New Roman" w:hAnsi="Times New Roman" w:cs="Times New Roman"/>
          <w:color w:val="0D0D0D" w:themeColor="text1" w:themeTint="F2"/>
          <w:sz w:val="24"/>
          <w:szCs w:val="24"/>
          <w:shd w:val="clear" w:color="auto" w:fill="FFFFFF"/>
        </w:rPr>
        <w:t xml:space="preserve"> kişisel veriler </w:t>
      </w:r>
      <w:r w:rsidR="000C3DB5">
        <w:rPr>
          <w:rFonts w:ascii="Times New Roman" w:hAnsi="Times New Roman" w:cs="Times New Roman"/>
          <w:color w:val="0D0D0D" w:themeColor="text1" w:themeTint="F2"/>
          <w:sz w:val="24"/>
          <w:szCs w:val="24"/>
          <w:shd w:val="clear" w:color="auto" w:fill="FFFFFF"/>
        </w:rPr>
        <w:t>Gen</w:t>
      </w:r>
      <w:r w:rsidR="003B279D">
        <w:rPr>
          <w:rFonts w:ascii="Times New Roman" w:hAnsi="Times New Roman" w:cs="Times New Roman"/>
          <w:color w:val="0D0D0D" w:themeColor="text1" w:themeTint="F2"/>
          <w:sz w:val="24"/>
          <w:szCs w:val="24"/>
          <w:shd w:val="clear" w:color="auto" w:fill="FFFFFF"/>
        </w:rPr>
        <w:t>ject</w:t>
      </w:r>
      <w:r w:rsidRPr="00C47205">
        <w:rPr>
          <w:rFonts w:ascii="Times New Roman" w:hAnsi="Times New Roman" w:cs="Times New Roman"/>
          <w:color w:val="0D0D0D" w:themeColor="text1" w:themeTint="F2"/>
          <w:sz w:val="24"/>
          <w:szCs w:val="24"/>
          <w:shd w:val="clear" w:color="auto" w:fill="FFFFFF"/>
        </w:rPr>
        <w:t xml:space="preserve"> tarafından </w:t>
      </w:r>
      <w:r w:rsidR="000C3DB5">
        <w:rPr>
          <w:rFonts w:ascii="Times New Roman" w:hAnsi="Times New Roman" w:cs="Times New Roman"/>
          <w:color w:val="0D0D0D" w:themeColor="text1" w:themeTint="F2"/>
          <w:sz w:val="24"/>
          <w:szCs w:val="24"/>
          <w:shd w:val="clear" w:color="auto" w:fill="FFFFFF"/>
        </w:rPr>
        <w:t>KVKK</w:t>
      </w:r>
      <w:r w:rsidRPr="00C47205">
        <w:rPr>
          <w:rFonts w:ascii="Times New Roman" w:hAnsi="Times New Roman" w:cs="Times New Roman"/>
          <w:color w:val="0D0D0D" w:themeColor="text1" w:themeTint="F2"/>
          <w:sz w:val="24"/>
          <w:szCs w:val="24"/>
          <w:shd w:val="clear" w:color="auto" w:fill="FFFFFF"/>
        </w:rPr>
        <w:t xml:space="preserve"> uyarınca aşağıda açıklanan kapsamda işlenebilecektir.</w:t>
      </w:r>
      <w:r w:rsidR="000C3DB5">
        <w:rPr>
          <w:rFonts w:ascii="Times New Roman" w:hAnsi="Times New Roman" w:cs="Times New Roman"/>
          <w:color w:val="0D0D0D" w:themeColor="text1" w:themeTint="F2"/>
          <w:sz w:val="24"/>
          <w:szCs w:val="24"/>
          <w:shd w:val="clear" w:color="auto" w:fill="FFFFFF"/>
        </w:rPr>
        <w:t xml:space="preserve"> </w:t>
      </w:r>
      <w:r w:rsidRPr="00C47205">
        <w:rPr>
          <w:rFonts w:ascii="Times New Roman" w:hAnsi="Times New Roman" w:cs="Times New Roman"/>
          <w:color w:val="0D0D0D" w:themeColor="text1" w:themeTint="F2"/>
          <w:sz w:val="24"/>
          <w:szCs w:val="24"/>
          <w:shd w:val="clear" w:color="auto" w:fill="FFFFFF"/>
        </w:rPr>
        <w:t xml:space="preserve">Kişisel verilerinizin işlenmesine ilişkin detaylı bilgilere </w:t>
      </w:r>
      <w:r w:rsidRPr="000C3DB5">
        <w:rPr>
          <w:rFonts w:ascii="Times New Roman" w:hAnsi="Times New Roman" w:cs="Times New Roman"/>
          <w:b/>
          <w:color w:val="0D0D0D" w:themeColor="text1" w:themeTint="F2"/>
          <w:sz w:val="24"/>
          <w:szCs w:val="24"/>
          <w:shd w:val="clear" w:color="auto" w:fill="FFFFFF"/>
        </w:rPr>
        <w:t xml:space="preserve">Kişisel Verilerin İşlenmesi </w:t>
      </w:r>
      <w:r w:rsidR="000C3DB5" w:rsidRPr="000C3DB5">
        <w:rPr>
          <w:rFonts w:ascii="Times New Roman" w:hAnsi="Times New Roman" w:cs="Times New Roman"/>
          <w:b/>
          <w:color w:val="0D0D0D" w:themeColor="text1" w:themeTint="F2"/>
          <w:sz w:val="24"/>
          <w:szCs w:val="24"/>
          <w:shd w:val="clear" w:color="auto" w:fill="FFFFFF"/>
        </w:rPr>
        <w:t xml:space="preserve">ve Güveliği </w:t>
      </w:r>
      <w:r w:rsidRPr="000C3DB5">
        <w:rPr>
          <w:rFonts w:ascii="Times New Roman" w:hAnsi="Times New Roman" w:cs="Times New Roman"/>
          <w:b/>
          <w:color w:val="0D0D0D" w:themeColor="text1" w:themeTint="F2"/>
          <w:sz w:val="24"/>
          <w:szCs w:val="24"/>
          <w:shd w:val="clear" w:color="auto" w:fill="FFFFFF"/>
        </w:rPr>
        <w:t>Politikası</w:t>
      </w:r>
      <w:r w:rsidRPr="00C47205">
        <w:rPr>
          <w:rFonts w:ascii="Times New Roman" w:hAnsi="Times New Roman" w:cs="Times New Roman"/>
          <w:color w:val="0D0D0D" w:themeColor="text1" w:themeTint="F2"/>
          <w:sz w:val="24"/>
          <w:szCs w:val="24"/>
          <w:shd w:val="clear" w:color="auto" w:fill="FFFFFF"/>
        </w:rPr>
        <w:t>’ndan ulaşabilirsiniz</w:t>
      </w:r>
      <w:r w:rsidR="0031414B">
        <w:rPr>
          <w:rFonts w:ascii="Times New Roman" w:hAnsi="Times New Roman" w:cs="Times New Roman"/>
          <w:color w:val="0D0D0D" w:themeColor="text1" w:themeTint="F2"/>
          <w:sz w:val="24"/>
          <w:szCs w:val="24"/>
          <w:shd w:val="clear" w:color="auto" w:fill="FFFFFF"/>
        </w:rPr>
        <w:t>.</w:t>
      </w:r>
    </w:p>
    <w:p w14:paraId="6D628171" w14:textId="15F99904" w:rsidR="00B437CD" w:rsidRPr="00C47ADF" w:rsidRDefault="00B437CD" w:rsidP="00B437CD">
      <w:pPr>
        <w:pStyle w:val="Balk1"/>
        <w:numPr>
          <w:ilvl w:val="1"/>
          <w:numId w:val="11"/>
        </w:numPr>
        <w:rPr>
          <w:b/>
          <w:sz w:val="24"/>
        </w:rPr>
      </w:pPr>
      <w:bookmarkStart w:id="0" w:name="_Toc40745493"/>
      <w:r w:rsidRPr="00C47ADF">
        <w:rPr>
          <w:b/>
          <w:sz w:val="24"/>
        </w:rPr>
        <w:t xml:space="preserve">KİŞİSEL VERİLERİ İŞLEME </w:t>
      </w:r>
      <w:r>
        <w:rPr>
          <w:b/>
          <w:sz w:val="24"/>
        </w:rPr>
        <w:t>AMAÇLARIMIZ</w:t>
      </w:r>
      <w:bookmarkEnd w:id="0"/>
    </w:p>
    <w:p w14:paraId="1FB53CCD" w14:textId="75493D6F" w:rsidR="0090323A" w:rsidRPr="0090323A" w:rsidRDefault="0090323A" w:rsidP="0090323A">
      <w:pPr>
        <w:spacing w:line="240" w:lineRule="auto"/>
        <w:jc w:val="both"/>
        <w:rPr>
          <w:rFonts w:ascii="Times New Roman" w:hAnsi="Times New Roman" w:cs="Times New Roman"/>
          <w:color w:val="0D0D0D" w:themeColor="text1" w:themeTint="F2"/>
          <w:sz w:val="24"/>
          <w:szCs w:val="24"/>
          <w:shd w:val="clear" w:color="auto" w:fill="FFFFFF"/>
        </w:rPr>
      </w:pPr>
      <w:r w:rsidRPr="0090323A">
        <w:rPr>
          <w:rFonts w:ascii="Times New Roman" w:hAnsi="Times New Roman" w:cs="Times New Roman"/>
          <w:color w:val="0D0D0D" w:themeColor="text1" w:themeTint="F2"/>
          <w:sz w:val="24"/>
          <w:szCs w:val="24"/>
          <w:shd w:val="clear" w:color="auto" w:fill="FFFFFF"/>
        </w:rPr>
        <w:t>Kişisel verileriniz, Gen</w:t>
      </w:r>
      <w:r w:rsidR="003B279D">
        <w:rPr>
          <w:rFonts w:ascii="Times New Roman" w:hAnsi="Times New Roman" w:cs="Times New Roman"/>
          <w:color w:val="0D0D0D" w:themeColor="text1" w:themeTint="F2"/>
          <w:sz w:val="24"/>
          <w:szCs w:val="24"/>
          <w:shd w:val="clear" w:color="auto" w:fill="FFFFFF"/>
        </w:rPr>
        <w:t>ject</w:t>
      </w:r>
      <w:r w:rsidRPr="0090323A">
        <w:rPr>
          <w:rFonts w:ascii="Times New Roman" w:hAnsi="Times New Roman" w:cs="Times New Roman"/>
          <w:color w:val="0D0D0D" w:themeColor="text1" w:themeTint="F2"/>
          <w:sz w:val="24"/>
          <w:szCs w:val="24"/>
          <w:shd w:val="clear" w:color="auto" w:fill="FFFFFF"/>
        </w:rPr>
        <w:t xml:space="preserve"> olarak sunulan hizmetlerin belirlenen yasal çerçevede sunulabilmesi ve bu kapsamda ilgili mevzuattan doğan yükümlülüklerin eksiksiz ve doğru bir şekilde yerine getirilebilmesi ve/veya hakların kullanılabilmesi; İnternet Sitesinin kullanılabilmesi ve mevcut hizmetlerin geliştirilebilmesi, yeni hizmetler oluşturulması ve kişiye özel hizmetler sunulabilmesi amacıyla her türlü sözlü, yazılı ya da elektronik ortamda, yukarıda sayılan amaçlar doğrultusunda ilgili mevzuat kapsamında işlenebilmekte, toplanabilmekte, muhafaza edilebilmekte ve aktarılabilmektedir</w:t>
      </w:r>
      <w:r w:rsidR="0031414B">
        <w:rPr>
          <w:rFonts w:ascii="Times New Roman" w:hAnsi="Times New Roman" w:cs="Times New Roman"/>
          <w:color w:val="0D0D0D" w:themeColor="text1" w:themeTint="F2"/>
          <w:sz w:val="24"/>
          <w:szCs w:val="24"/>
          <w:shd w:val="clear" w:color="auto" w:fill="FFFFFF"/>
        </w:rPr>
        <w:t>.</w:t>
      </w:r>
    </w:p>
    <w:p w14:paraId="462000CF" w14:textId="15C6CA7B" w:rsidR="00C47205" w:rsidRPr="00C47205" w:rsidRDefault="00C47205" w:rsidP="00C47205">
      <w:pPr>
        <w:spacing w:line="240" w:lineRule="auto"/>
        <w:jc w:val="both"/>
        <w:rPr>
          <w:rFonts w:ascii="Times New Roman" w:hAnsi="Times New Roman" w:cs="Times New Roman"/>
          <w:color w:val="0D0D0D" w:themeColor="text1" w:themeTint="F2"/>
          <w:sz w:val="24"/>
          <w:szCs w:val="24"/>
          <w:shd w:val="clear" w:color="auto" w:fill="FFFFFF"/>
        </w:rPr>
      </w:pPr>
      <w:r w:rsidRPr="00C47205">
        <w:rPr>
          <w:rFonts w:ascii="Times New Roman" w:hAnsi="Times New Roman" w:cs="Times New Roman"/>
          <w:color w:val="0D0D0D" w:themeColor="text1" w:themeTint="F2"/>
          <w:sz w:val="24"/>
          <w:szCs w:val="24"/>
          <w:shd w:val="clear" w:color="auto" w:fill="FFFFFF"/>
        </w:rPr>
        <w:t xml:space="preserve">İnternet Sitemizi ziyaret etmeniz dolayısıyla elde edilen kişisel verileriniz, aşağıda sıralanan amaçlarla </w:t>
      </w:r>
      <w:r w:rsidR="000C3DB5">
        <w:rPr>
          <w:rFonts w:ascii="Times New Roman" w:hAnsi="Times New Roman" w:cs="Times New Roman"/>
          <w:color w:val="0D0D0D" w:themeColor="text1" w:themeTint="F2"/>
          <w:sz w:val="24"/>
          <w:szCs w:val="24"/>
          <w:shd w:val="clear" w:color="auto" w:fill="FFFFFF"/>
        </w:rPr>
        <w:t>Gen</w:t>
      </w:r>
      <w:r w:rsidR="003B279D">
        <w:rPr>
          <w:rFonts w:ascii="Times New Roman" w:hAnsi="Times New Roman" w:cs="Times New Roman"/>
          <w:color w:val="0D0D0D" w:themeColor="text1" w:themeTint="F2"/>
          <w:sz w:val="24"/>
          <w:szCs w:val="24"/>
          <w:shd w:val="clear" w:color="auto" w:fill="FFFFFF"/>
        </w:rPr>
        <w:t>ject</w:t>
      </w:r>
      <w:r w:rsidRPr="00C47205">
        <w:rPr>
          <w:rFonts w:ascii="Times New Roman" w:hAnsi="Times New Roman" w:cs="Times New Roman"/>
          <w:color w:val="0D0D0D" w:themeColor="text1" w:themeTint="F2"/>
          <w:sz w:val="24"/>
          <w:szCs w:val="24"/>
          <w:shd w:val="clear" w:color="auto" w:fill="FFFFFF"/>
        </w:rPr>
        <w:t xml:space="preserve"> tarafından KVK</w:t>
      </w:r>
      <w:r w:rsidR="000C3DB5">
        <w:rPr>
          <w:rFonts w:ascii="Times New Roman" w:hAnsi="Times New Roman" w:cs="Times New Roman"/>
          <w:color w:val="0D0D0D" w:themeColor="text1" w:themeTint="F2"/>
          <w:sz w:val="24"/>
          <w:szCs w:val="24"/>
          <w:shd w:val="clear" w:color="auto" w:fill="FFFFFF"/>
        </w:rPr>
        <w:t>K 5.</w:t>
      </w:r>
      <w:r w:rsidRPr="00C47205">
        <w:rPr>
          <w:rFonts w:ascii="Times New Roman" w:hAnsi="Times New Roman" w:cs="Times New Roman"/>
          <w:color w:val="0D0D0D" w:themeColor="text1" w:themeTint="F2"/>
          <w:sz w:val="24"/>
          <w:szCs w:val="24"/>
          <w:shd w:val="clear" w:color="auto" w:fill="FFFFFF"/>
        </w:rPr>
        <w:t>ve 6. maddelerine uygun olarak işlenebilecektir:</w:t>
      </w:r>
    </w:p>
    <w:p w14:paraId="7EEB7237" w14:textId="4FA308F2" w:rsidR="00CF2796" w:rsidRDefault="00C47205" w:rsidP="00C47205">
      <w:pPr>
        <w:spacing w:line="240" w:lineRule="auto"/>
        <w:jc w:val="both"/>
        <w:rPr>
          <w:rFonts w:ascii="Times New Roman" w:hAnsi="Times New Roman" w:cs="Times New Roman"/>
          <w:color w:val="0D0D0D" w:themeColor="text1" w:themeTint="F2"/>
          <w:sz w:val="24"/>
          <w:szCs w:val="24"/>
          <w:shd w:val="clear" w:color="auto" w:fill="FFFFFF"/>
        </w:rPr>
      </w:pPr>
      <w:r w:rsidRPr="00C47205">
        <w:rPr>
          <w:rFonts w:ascii="Times New Roman" w:hAnsi="Times New Roman" w:cs="Times New Roman"/>
          <w:color w:val="0D0D0D" w:themeColor="text1" w:themeTint="F2"/>
          <w:sz w:val="24"/>
          <w:szCs w:val="24"/>
          <w:shd w:val="clear" w:color="auto" w:fill="FFFFFF"/>
        </w:rPr>
        <w:t xml:space="preserve">- </w:t>
      </w:r>
      <w:r w:rsidR="00CF2796">
        <w:rPr>
          <w:rFonts w:ascii="Times New Roman" w:hAnsi="Times New Roman" w:cs="Times New Roman"/>
          <w:color w:val="0D0D0D" w:themeColor="text1" w:themeTint="F2"/>
          <w:sz w:val="24"/>
          <w:szCs w:val="24"/>
          <w:shd w:val="clear" w:color="auto" w:fill="FFFFFF"/>
        </w:rPr>
        <w:t>Ç</w:t>
      </w:r>
      <w:r w:rsidR="00CF2796" w:rsidRPr="00CF2796">
        <w:rPr>
          <w:rFonts w:ascii="Times New Roman" w:hAnsi="Times New Roman" w:cs="Times New Roman"/>
          <w:color w:val="0D0D0D" w:themeColor="text1" w:themeTint="F2"/>
          <w:sz w:val="24"/>
          <w:szCs w:val="24"/>
          <w:shd w:val="clear" w:color="auto" w:fill="FFFFFF"/>
        </w:rPr>
        <w:t>eşitli istatistiksel değerlendirmeler yapma, veri tabanı oluşturma ve pazar araştırmalarında bulunma</w:t>
      </w:r>
      <w:r w:rsidR="00CF2796">
        <w:rPr>
          <w:rFonts w:ascii="Times New Roman" w:hAnsi="Times New Roman" w:cs="Times New Roman"/>
          <w:color w:val="0D0D0D" w:themeColor="text1" w:themeTint="F2"/>
          <w:sz w:val="24"/>
          <w:szCs w:val="24"/>
          <w:shd w:val="clear" w:color="auto" w:fill="FFFFFF"/>
        </w:rPr>
        <w:t>,</w:t>
      </w:r>
    </w:p>
    <w:p w14:paraId="03A374F1" w14:textId="77777777" w:rsidR="00FA1D46" w:rsidRDefault="00CF2796" w:rsidP="00C47205">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 </w:t>
      </w:r>
      <w:r w:rsidR="00FA1D46" w:rsidRPr="00C47205">
        <w:rPr>
          <w:rFonts w:ascii="Times New Roman" w:hAnsi="Times New Roman" w:cs="Times New Roman"/>
          <w:color w:val="0D0D0D" w:themeColor="text1" w:themeTint="F2"/>
          <w:sz w:val="24"/>
          <w:szCs w:val="24"/>
          <w:shd w:val="clear" w:color="auto" w:fill="FFFFFF"/>
        </w:rPr>
        <w:t xml:space="preserve">Şirketimizce yürütülen ticari faaliyetlerin kurgulanması </w:t>
      </w:r>
      <w:r w:rsidR="00FA1D46">
        <w:rPr>
          <w:rFonts w:ascii="Times New Roman" w:hAnsi="Times New Roman" w:cs="Times New Roman"/>
          <w:color w:val="0D0D0D" w:themeColor="text1" w:themeTint="F2"/>
          <w:sz w:val="24"/>
          <w:szCs w:val="24"/>
          <w:shd w:val="clear" w:color="auto" w:fill="FFFFFF"/>
        </w:rPr>
        <w:t xml:space="preserve">ve icrasına yönelik operasyonel </w:t>
      </w:r>
      <w:r w:rsidR="00FA1D46" w:rsidRPr="00C47205">
        <w:rPr>
          <w:rFonts w:ascii="Times New Roman" w:hAnsi="Times New Roman" w:cs="Times New Roman"/>
          <w:color w:val="0D0D0D" w:themeColor="text1" w:themeTint="F2"/>
          <w:sz w:val="24"/>
          <w:szCs w:val="24"/>
          <w:shd w:val="clear" w:color="auto" w:fill="FFFFFF"/>
        </w:rPr>
        <w:t>süreçlerin ilgili iş birimlerimiz tarafından planlanması ve yürütülmesi</w:t>
      </w:r>
      <w:r w:rsidR="00FA1D46">
        <w:rPr>
          <w:rFonts w:ascii="Times New Roman" w:hAnsi="Times New Roman" w:cs="Times New Roman"/>
          <w:color w:val="0D0D0D" w:themeColor="text1" w:themeTint="F2"/>
          <w:sz w:val="24"/>
          <w:szCs w:val="24"/>
          <w:shd w:val="clear" w:color="auto" w:fill="FFFFFF"/>
        </w:rPr>
        <w:t>,</w:t>
      </w:r>
    </w:p>
    <w:p w14:paraId="1B165829" w14:textId="45838FEE" w:rsidR="00C47205" w:rsidRPr="00C47205" w:rsidRDefault="00FA1D46" w:rsidP="00C47205">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 </w:t>
      </w:r>
      <w:r w:rsidR="00C47205" w:rsidRPr="00C47205">
        <w:rPr>
          <w:rFonts w:ascii="Times New Roman" w:hAnsi="Times New Roman" w:cs="Times New Roman"/>
          <w:color w:val="0D0D0D" w:themeColor="text1" w:themeTint="F2"/>
          <w:sz w:val="24"/>
          <w:szCs w:val="24"/>
          <w:shd w:val="clear" w:color="auto" w:fill="FFFFFF"/>
        </w:rPr>
        <w:t>Şirketimiz ürün ve hizmetlerinin sunu</w:t>
      </w:r>
      <w:r w:rsidR="000C3DB5">
        <w:rPr>
          <w:rFonts w:ascii="Times New Roman" w:hAnsi="Times New Roman" w:cs="Times New Roman"/>
          <w:color w:val="0D0D0D" w:themeColor="text1" w:themeTint="F2"/>
          <w:sz w:val="24"/>
          <w:szCs w:val="24"/>
          <w:shd w:val="clear" w:color="auto" w:fill="FFFFFF"/>
        </w:rPr>
        <w:t>lması için gerekl</w:t>
      </w:r>
      <w:r w:rsidR="00CF2796">
        <w:rPr>
          <w:rFonts w:ascii="Times New Roman" w:hAnsi="Times New Roman" w:cs="Times New Roman"/>
          <w:color w:val="0D0D0D" w:themeColor="text1" w:themeTint="F2"/>
          <w:sz w:val="24"/>
          <w:szCs w:val="24"/>
          <w:shd w:val="clear" w:color="auto" w:fill="FFFFFF"/>
        </w:rPr>
        <w:t>i çalışma ve organizasyonların</w:t>
      </w:r>
      <w:r w:rsidR="000C3DB5">
        <w:rPr>
          <w:rFonts w:ascii="Times New Roman" w:hAnsi="Times New Roman" w:cs="Times New Roman"/>
          <w:color w:val="0D0D0D" w:themeColor="text1" w:themeTint="F2"/>
          <w:sz w:val="24"/>
          <w:szCs w:val="24"/>
          <w:shd w:val="clear" w:color="auto" w:fill="FFFFFF"/>
        </w:rPr>
        <w:t xml:space="preserve"> </w:t>
      </w:r>
      <w:r w:rsidR="00C47205" w:rsidRPr="00C47205">
        <w:rPr>
          <w:rFonts w:ascii="Times New Roman" w:hAnsi="Times New Roman" w:cs="Times New Roman"/>
          <w:color w:val="0D0D0D" w:themeColor="text1" w:themeTint="F2"/>
          <w:sz w:val="24"/>
          <w:szCs w:val="24"/>
          <w:shd w:val="clear" w:color="auto" w:fill="FFFFFF"/>
        </w:rPr>
        <w:t>planlanması ve icrası</w:t>
      </w:r>
      <w:r>
        <w:rPr>
          <w:rFonts w:ascii="Times New Roman" w:hAnsi="Times New Roman" w:cs="Times New Roman"/>
          <w:color w:val="0D0D0D" w:themeColor="text1" w:themeTint="F2"/>
          <w:sz w:val="24"/>
          <w:szCs w:val="24"/>
          <w:shd w:val="clear" w:color="auto" w:fill="FFFFFF"/>
        </w:rPr>
        <w:t xml:space="preserve"> ile iş süreçlerimizin devamlılığını sağlamak,</w:t>
      </w:r>
    </w:p>
    <w:p w14:paraId="390E207B" w14:textId="298BECAB" w:rsidR="00C47205" w:rsidRPr="00C47205" w:rsidRDefault="00C47205" w:rsidP="00C47205">
      <w:pPr>
        <w:spacing w:line="240" w:lineRule="auto"/>
        <w:jc w:val="both"/>
        <w:rPr>
          <w:rFonts w:ascii="Times New Roman" w:hAnsi="Times New Roman" w:cs="Times New Roman"/>
          <w:color w:val="0D0D0D" w:themeColor="text1" w:themeTint="F2"/>
          <w:sz w:val="24"/>
          <w:szCs w:val="24"/>
          <w:shd w:val="clear" w:color="auto" w:fill="FFFFFF"/>
        </w:rPr>
      </w:pPr>
      <w:r w:rsidRPr="00C47205">
        <w:rPr>
          <w:rFonts w:ascii="Times New Roman" w:hAnsi="Times New Roman" w:cs="Times New Roman"/>
          <w:color w:val="0D0D0D" w:themeColor="text1" w:themeTint="F2"/>
          <w:sz w:val="24"/>
          <w:szCs w:val="24"/>
          <w:shd w:val="clear" w:color="auto" w:fill="FFFFFF"/>
        </w:rPr>
        <w:t xml:space="preserve">- Şirketimiz tarafından sunulan ürün ve hizmetlerin ilgili </w:t>
      </w:r>
      <w:r w:rsidR="000C3DB5">
        <w:rPr>
          <w:rFonts w:ascii="Times New Roman" w:hAnsi="Times New Roman" w:cs="Times New Roman"/>
          <w:color w:val="0D0D0D" w:themeColor="text1" w:themeTint="F2"/>
          <w:sz w:val="24"/>
          <w:szCs w:val="24"/>
          <w:shd w:val="clear" w:color="auto" w:fill="FFFFFF"/>
        </w:rPr>
        <w:t xml:space="preserve">kişilerin tercih ve ihtiyaçları </w:t>
      </w:r>
      <w:r w:rsidRPr="00C47205">
        <w:rPr>
          <w:rFonts w:ascii="Times New Roman" w:hAnsi="Times New Roman" w:cs="Times New Roman"/>
          <w:color w:val="0D0D0D" w:themeColor="text1" w:themeTint="F2"/>
          <w:sz w:val="24"/>
          <w:szCs w:val="24"/>
          <w:shd w:val="clear" w:color="auto" w:fill="FFFFFF"/>
        </w:rPr>
        <w:t>doğrultusunda özelleştirilerek önerilmesi ve tanıtılmasına yöneli</w:t>
      </w:r>
      <w:r w:rsidR="000C3DB5">
        <w:rPr>
          <w:rFonts w:ascii="Times New Roman" w:hAnsi="Times New Roman" w:cs="Times New Roman"/>
          <w:color w:val="0D0D0D" w:themeColor="text1" w:themeTint="F2"/>
          <w:sz w:val="24"/>
          <w:szCs w:val="24"/>
          <w:shd w:val="clear" w:color="auto" w:fill="FFFFFF"/>
        </w:rPr>
        <w:t xml:space="preserve">k faaliyetlerin kurgulanması ve </w:t>
      </w:r>
      <w:r w:rsidRPr="00C47205">
        <w:rPr>
          <w:rFonts w:ascii="Times New Roman" w:hAnsi="Times New Roman" w:cs="Times New Roman"/>
          <w:color w:val="0D0D0D" w:themeColor="text1" w:themeTint="F2"/>
          <w:sz w:val="24"/>
          <w:szCs w:val="24"/>
          <w:shd w:val="clear" w:color="auto" w:fill="FFFFFF"/>
        </w:rPr>
        <w:t>icrası</w:t>
      </w:r>
      <w:r w:rsidR="00CF2796">
        <w:rPr>
          <w:rFonts w:ascii="Times New Roman" w:hAnsi="Times New Roman" w:cs="Times New Roman"/>
          <w:color w:val="0D0D0D" w:themeColor="text1" w:themeTint="F2"/>
          <w:sz w:val="24"/>
          <w:szCs w:val="24"/>
          <w:shd w:val="clear" w:color="auto" w:fill="FFFFFF"/>
        </w:rPr>
        <w:t>,</w:t>
      </w:r>
    </w:p>
    <w:p w14:paraId="30B7B2F4" w14:textId="23B29CDD" w:rsidR="00C47205" w:rsidRDefault="000C3DB5" w:rsidP="00C47205">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 </w:t>
      </w:r>
      <w:r w:rsidR="00C47205" w:rsidRPr="00C47205">
        <w:rPr>
          <w:rFonts w:ascii="Times New Roman" w:hAnsi="Times New Roman" w:cs="Times New Roman"/>
          <w:color w:val="0D0D0D" w:themeColor="text1" w:themeTint="F2"/>
          <w:sz w:val="24"/>
          <w:szCs w:val="24"/>
          <w:shd w:val="clear" w:color="auto" w:fill="FFFFFF"/>
        </w:rPr>
        <w:t>Şirketimiz ayrıca; kişisel verilerinizi talep etmeniz halinde üyelik kaydı</w:t>
      </w:r>
      <w:r w:rsidR="0031414B">
        <w:rPr>
          <w:rFonts w:ascii="Times New Roman" w:hAnsi="Times New Roman" w:cs="Times New Roman"/>
          <w:color w:val="0D0D0D" w:themeColor="text1" w:themeTint="F2"/>
          <w:sz w:val="24"/>
          <w:szCs w:val="24"/>
          <w:shd w:val="clear" w:color="auto" w:fill="FFFFFF"/>
        </w:rPr>
        <w:t>nın gerçekleştirilmesi, sizlere</w:t>
      </w:r>
      <w:r>
        <w:rPr>
          <w:rFonts w:ascii="Times New Roman" w:hAnsi="Times New Roman" w:cs="Times New Roman"/>
          <w:color w:val="0D0D0D" w:themeColor="text1" w:themeTint="F2"/>
          <w:sz w:val="24"/>
          <w:szCs w:val="24"/>
          <w:shd w:val="clear" w:color="auto" w:fill="FFFFFF"/>
        </w:rPr>
        <w:t xml:space="preserve"> </w:t>
      </w:r>
      <w:r w:rsidR="00C47205" w:rsidRPr="00C47205">
        <w:rPr>
          <w:rFonts w:ascii="Times New Roman" w:hAnsi="Times New Roman" w:cs="Times New Roman"/>
          <w:color w:val="0D0D0D" w:themeColor="text1" w:themeTint="F2"/>
          <w:sz w:val="24"/>
          <w:szCs w:val="24"/>
          <w:shd w:val="clear" w:color="auto" w:fill="FFFFFF"/>
        </w:rPr>
        <w:t>kampanyalarımız</w:t>
      </w:r>
      <w:r w:rsidR="0031414B">
        <w:rPr>
          <w:rFonts w:ascii="Times New Roman" w:hAnsi="Times New Roman" w:cs="Times New Roman"/>
          <w:color w:val="0D0D0D" w:themeColor="text1" w:themeTint="F2"/>
          <w:sz w:val="24"/>
          <w:szCs w:val="24"/>
          <w:shd w:val="clear" w:color="auto" w:fill="FFFFFF"/>
        </w:rPr>
        <w:t>ın</w:t>
      </w:r>
      <w:r w:rsidR="00C47205" w:rsidRPr="00C47205">
        <w:rPr>
          <w:rFonts w:ascii="Times New Roman" w:hAnsi="Times New Roman" w:cs="Times New Roman"/>
          <w:color w:val="0D0D0D" w:themeColor="text1" w:themeTint="F2"/>
          <w:sz w:val="24"/>
          <w:szCs w:val="24"/>
          <w:shd w:val="clear" w:color="auto" w:fill="FFFFFF"/>
        </w:rPr>
        <w:t xml:space="preserve"> bildirilmesini sağlamak amacıyla da işleyebilecektir.</w:t>
      </w:r>
    </w:p>
    <w:p w14:paraId="0F8260A9" w14:textId="026FEA15" w:rsidR="00FA1D46" w:rsidRPr="00C47205" w:rsidRDefault="00FA1D46" w:rsidP="00FA1D46">
      <w:pPr>
        <w:spacing w:line="240" w:lineRule="auto"/>
        <w:jc w:val="both"/>
        <w:rPr>
          <w:rFonts w:ascii="Times New Roman" w:hAnsi="Times New Roman" w:cs="Times New Roman"/>
          <w:color w:val="0D0D0D" w:themeColor="text1" w:themeTint="F2"/>
          <w:sz w:val="24"/>
          <w:szCs w:val="24"/>
          <w:shd w:val="clear" w:color="auto" w:fill="FFFFFF"/>
        </w:rPr>
      </w:pPr>
      <w:r w:rsidRPr="00FA1D46">
        <w:rPr>
          <w:rFonts w:ascii="Times New Roman" w:hAnsi="Times New Roman" w:cs="Times New Roman"/>
          <w:color w:val="0D0D0D" w:themeColor="text1" w:themeTint="F2"/>
          <w:sz w:val="24"/>
          <w:szCs w:val="24"/>
          <w:shd w:val="clear" w:color="auto" w:fill="FFFFFF"/>
        </w:rPr>
        <w:t>Bu süreçte kişisel verilerinizi; Kanun madde 5/2(f) uyarınca Şirketin meşru menfaati için zorunlu olması ve Kanun madde 6/2 uyarınca açık rızanızın alınması hukuki sebeplerine dayanarak elektronik ortamlar üzerinden otomatik yöntemlerle toplamaktayız.</w:t>
      </w:r>
    </w:p>
    <w:p w14:paraId="1258FD1B" w14:textId="43B7EB3A" w:rsidR="00C47205" w:rsidRPr="00B437CD" w:rsidRDefault="000C3DB5" w:rsidP="00B437CD">
      <w:pPr>
        <w:pStyle w:val="Balk1"/>
        <w:numPr>
          <w:ilvl w:val="1"/>
          <w:numId w:val="11"/>
        </w:numPr>
        <w:rPr>
          <w:b/>
          <w:sz w:val="24"/>
        </w:rPr>
      </w:pPr>
      <w:r w:rsidRPr="000C3DB5">
        <w:rPr>
          <w:rFonts w:cs="Times New Roman"/>
          <w:b/>
          <w:color w:val="0D0D0D" w:themeColor="text1" w:themeTint="F2"/>
          <w:sz w:val="24"/>
          <w:szCs w:val="24"/>
          <w:shd w:val="clear" w:color="auto" w:fill="FFFFFF"/>
        </w:rPr>
        <w:t xml:space="preserve"> </w:t>
      </w:r>
      <w:bookmarkStart w:id="1" w:name="_Toc40745495"/>
      <w:r w:rsidR="00B437CD">
        <w:rPr>
          <w:b/>
          <w:sz w:val="24"/>
        </w:rPr>
        <w:t>KİŞİSEL VERİLERİNİZİN AKTARILMASI</w:t>
      </w:r>
      <w:bookmarkEnd w:id="1"/>
    </w:p>
    <w:p w14:paraId="43874E49" w14:textId="0E39FF8A" w:rsidR="00C47205" w:rsidRPr="00C47205" w:rsidRDefault="0090323A" w:rsidP="00C47205">
      <w:pPr>
        <w:spacing w:line="240" w:lineRule="auto"/>
        <w:jc w:val="both"/>
        <w:rPr>
          <w:rFonts w:ascii="Times New Roman" w:hAnsi="Times New Roman" w:cs="Times New Roman"/>
          <w:color w:val="0D0D0D" w:themeColor="text1" w:themeTint="F2"/>
          <w:sz w:val="24"/>
          <w:szCs w:val="24"/>
          <w:shd w:val="clear" w:color="auto" w:fill="FFFFFF"/>
        </w:rPr>
      </w:pPr>
      <w:r w:rsidRPr="0090323A">
        <w:rPr>
          <w:rFonts w:ascii="Times New Roman" w:hAnsi="Times New Roman" w:cs="Times New Roman"/>
          <w:color w:val="0D0D0D" w:themeColor="text1" w:themeTint="F2"/>
          <w:sz w:val="24"/>
          <w:szCs w:val="24"/>
          <w:shd w:val="clear" w:color="auto" w:fill="FFFFFF"/>
        </w:rPr>
        <w:t>Kişisel verileriniz, yukarıda sayılan amaçlar dahilinde, KVK Kanunu’nun 8. ve 9. maddelerinde belirtilen şartlara uygun olarak, yurt içindeki ve yurt dışındaki tedarikçilerimize,  grup şirketlerimize ve iş ortaklarımıza hukuken yetkili kamu kurum ve kuruluşları ve özel hukuk kişilerine aktarılabilecektir</w:t>
      </w:r>
      <w:r>
        <w:rPr>
          <w:rFonts w:ascii="Times New Roman" w:hAnsi="Times New Roman" w:cs="Times New Roman"/>
          <w:color w:val="0D0D0D" w:themeColor="text1" w:themeTint="F2"/>
          <w:sz w:val="24"/>
          <w:szCs w:val="24"/>
          <w:shd w:val="clear" w:color="auto" w:fill="FFFFFF"/>
        </w:rPr>
        <w:t xml:space="preserve">. </w:t>
      </w:r>
    </w:p>
    <w:p w14:paraId="57AB9C59" w14:textId="45ED6FA2" w:rsidR="004C48A2" w:rsidRPr="00C47ADF" w:rsidRDefault="004C48A2" w:rsidP="004C48A2">
      <w:pPr>
        <w:pStyle w:val="Balk1"/>
        <w:numPr>
          <w:ilvl w:val="0"/>
          <w:numId w:val="11"/>
        </w:numPr>
        <w:rPr>
          <w:b/>
          <w:sz w:val="24"/>
        </w:rPr>
      </w:pPr>
      <w:bookmarkStart w:id="2" w:name="_Toc40745498"/>
      <w:r w:rsidRPr="00C47ADF">
        <w:rPr>
          <w:b/>
          <w:sz w:val="24"/>
        </w:rPr>
        <w:lastRenderedPageBreak/>
        <w:t>KİŞİSEL VERİ</w:t>
      </w:r>
      <w:r>
        <w:rPr>
          <w:b/>
          <w:sz w:val="24"/>
        </w:rPr>
        <w:t>LERİNİZE İLİŞKİN HAKLARINIZ VE BAŞVURU</w:t>
      </w:r>
      <w:bookmarkEnd w:id="2"/>
    </w:p>
    <w:p w14:paraId="3B45B994" w14:textId="3ED5BF93" w:rsidR="00F250CF" w:rsidRPr="00275B69" w:rsidRDefault="00F250CF" w:rsidP="00F250CF">
      <w:pPr>
        <w:jc w:val="both"/>
        <w:rPr>
          <w:rFonts w:ascii="Times New Roman" w:hAnsi="Times New Roman" w:cs="Times New Roman"/>
          <w:sz w:val="24"/>
          <w:szCs w:val="24"/>
        </w:rPr>
      </w:pPr>
      <w:r w:rsidRPr="00275B69">
        <w:rPr>
          <w:rFonts w:ascii="Times New Roman" w:hAnsi="Times New Roman" w:cs="Times New Roman"/>
          <w:sz w:val="24"/>
          <w:szCs w:val="24"/>
        </w:rPr>
        <w:t>İlgili Kişi olarak, KVK</w:t>
      </w:r>
      <w:r>
        <w:rPr>
          <w:rFonts w:ascii="Times New Roman" w:hAnsi="Times New Roman" w:cs="Times New Roman"/>
          <w:sz w:val="24"/>
          <w:szCs w:val="24"/>
        </w:rPr>
        <w:t>K</w:t>
      </w:r>
      <w:r w:rsidRPr="00275B69">
        <w:rPr>
          <w:rFonts w:ascii="Times New Roman" w:hAnsi="Times New Roman" w:cs="Times New Roman"/>
          <w:sz w:val="24"/>
          <w:szCs w:val="24"/>
        </w:rPr>
        <w:t xml:space="preserve"> 11</w:t>
      </w:r>
      <w:r>
        <w:rPr>
          <w:rFonts w:ascii="Times New Roman" w:hAnsi="Times New Roman" w:cs="Times New Roman"/>
          <w:sz w:val="24"/>
          <w:szCs w:val="24"/>
        </w:rPr>
        <w:t>’inci</w:t>
      </w:r>
      <w:r w:rsidRPr="00275B69">
        <w:rPr>
          <w:rFonts w:ascii="Times New Roman" w:hAnsi="Times New Roman" w:cs="Times New Roman"/>
          <w:sz w:val="24"/>
          <w:szCs w:val="24"/>
        </w:rPr>
        <w:t xml:space="preserve"> maddesi uyarınca kişisel verilerinize ilişkin aşağıdaki haklara sahipsiniz:</w:t>
      </w:r>
    </w:p>
    <w:p w14:paraId="7CED321C"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Kişisel verilerinizin işlenip işlenmediğini öğrenme,</w:t>
      </w:r>
    </w:p>
    <w:p w14:paraId="32A86A16"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Kişisel verileriniz işlenmişse buna ilişkin bilgi talep etme,</w:t>
      </w:r>
    </w:p>
    <w:p w14:paraId="01FAA909"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Kişisel verilerin işlenme amacını ve bunların amacına uygun kullanılıp kullanılmadığını öğrenme,</w:t>
      </w:r>
    </w:p>
    <w:p w14:paraId="083365FC"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Yurt içinde veya yurt dışında kişisel verilerinizin aktarıldığı üçüncü kişileri bilme,</w:t>
      </w:r>
    </w:p>
    <w:p w14:paraId="36DC325E"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Kişisel verilerinizin eksik veya yanlış işlenmiş olması halinde bunların düzeltilmesini isteme ve bu kapsamda yapılan işlemin kişisel verilerinizin aktarıldığı üçüncü kişilere bildirilmesini isteme,</w:t>
      </w:r>
    </w:p>
    <w:p w14:paraId="38850500"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6698 sayılı KVK Kanunu ve ilgili diğer kanun hükümlerine uygun olarak işlenmiş olmasına rağmen, işlenmesini gerektiren sebeplerin ortadan kalkması hâlinde kişisel verilerinizin silinmesini veya yok edilmesini isteme ve bu kapsamda yapılan işlemin</w:t>
      </w:r>
      <w:r>
        <w:rPr>
          <w:rFonts w:ascii="Times New Roman" w:hAnsi="Times New Roman" w:cs="Times New Roman"/>
          <w:sz w:val="24"/>
          <w:szCs w:val="24"/>
        </w:rPr>
        <w:t xml:space="preserve"> </w:t>
      </w:r>
      <w:r w:rsidRPr="00275B69">
        <w:rPr>
          <w:rFonts w:ascii="Times New Roman" w:hAnsi="Times New Roman" w:cs="Times New Roman"/>
          <w:sz w:val="24"/>
          <w:szCs w:val="24"/>
        </w:rPr>
        <w:t>kişisel verilerinizin aktarıldığı üçüncü kişilere bildirilmesini isteme,</w:t>
      </w:r>
    </w:p>
    <w:p w14:paraId="621D98C8"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İşlenen verilerin münhasıran otomatik sistemler vasıtasıyla analiz edilmesi suretiyle aleyhinize bir sonucun ortaya çıkmasına itiraz etme,</w:t>
      </w:r>
    </w:p>
    <w:p w14:paraId="247B0AF2" w14:textId="77777777" w:rsidR="00F250CF" w:rsidRPr="00275B69" w:rsidRDefault="00F250CF" w:rsidP="00F250CF">
      <w:pPr>
        <w:pStyle w:val="ListeParagraf"/>
        <w:numPr>
          <w:ilvl w:val="0"/>
          <w:numId w:val="14"/>
        </w:numPr>
        <w:jc w:val="both"/>
        <w:rPr>
          <w:rFonts w:ascii="Times New Roman" w:hAnsi="Times New Roman" w:cs="Times New Roman"/>
          <w:sz w:val="24"/>
          <w:szCs w:val="24"/>
        </w:rPr>
      </w:pPr>
      <w:r w:rsidRPr="00275B69">
        <w:rPr>
          <w:rFonts w:ascii="Times New Roman" w:hAnsi="Times New Roman" w:cs="Times New Roman"/>
          <w:sz w:val="24"/>
          <w:szCs w:val="24"/>
        </w:rPr>
        <w:t>Kişisel verilerin kanuna aykırı olarak işlenmesi sebebiyle zarara uğramanız halinde bu zararın giderilmesini talep etme.</w:t>
      </w:r>
    </w:p>
    <w:p w14:paraId="1F5FBB09" w14:textId="757EA9CA" w:rsidR="00F250CF" w:rsidRPr="00275B69" w:rsidRDefault="00F250CF" w:rsidP="00F250CF">
      <w:pPr>
        <w:jc w:val="both"/>
        <w:rPr>
          <w:rFonts w:ascii="Times New Roman" w:hAnsi="Times New Roman" w:cs="Times New Roman"/>
          <w:sz w:val="24"/>
          <w:szCs w:val="24"/>
        </w:rPr>
      </w:pPr>
      <w:r w:rsidRPr="00275B69">
        <w:rPr>
          <w:rFonts w:ascii="Times New Roman" w:hAnsi="Times New Roman" w:cs="Times New Roman"/>
          <w:sz w:val="24"/>
          <w:szCs w:val="24"/>
        </w:rPr>
        <w:t xml:space="preserve">Bu haklarınıza ilişkin taleplerinizi internet sitemizdeki </w:t>
      </w:r>
      <w:r w:rsidRPr="00F250CF">
        <w:rPr>
          <w:rFonts w:ascii="Times New Roman" w:hAnsi="Times New Roman" w:cs="Times New Roman"/>
          <w:b/>
          <w:sz w:val="24"/>
          <w:szCs w:val="24"/>
        </w:rPr>
        <w:t>İlgili Kişi Başvuru Formu</w:t>
      </w:r>
      <w:r w:rsidRPr="00275B69">
        <w:rPr>
          <w:rFonts w:ascii="Times New Roman" w:hAnsi="Times New Roman" w:cs="Times New Roman"/>
          <w:sz w:val="24"/>
          <w:szCs w:val="24"/>
        </w:rPr>
        <w:t xml:space="preserve"> üzerinden </w:t>
      </w:r>
      <w:r w:rsidR="0090323A">
        <w:rPr>
          <w:rFonts w:ascii="Times New Roman" w:hAnsi="Times New Roman" w:cs="Times New Roman"/>
          <w:sz w:val="24"/>
          <w:szCs w:val="24"/>
        </w:rPr>
        <w:t xml:space="preserve">ve/veya </w:t>
      </w:r>
      <w:hyperlink r:id="rId8" w:history="1">
        <w:r w:rsidR="003B279D" w:rsidRPr="00EA2EB5">
          <w:rPr>
            <w:rStyle w:val="Kpr"/>
            <w:rFonts w:ascii="Times New Roman" w:hAnsi="Times New Roman" w:cs="Times New Roman"/>
            <w:b/>
            <w:sz w:val="24"/>
            <w:szCs w:val="24"/>
          </w:rPr>
          <w:t>info@genject.com</w:t>
        </w:r>
      </w:hyperlink>
      <w:r w:rsidR="0090323A">
        <w:rPr>
          <w:rFonts w:ascii="Times New Roman" w:hAnsi="Times New Roman" w:cs="Times New Roman"/>
          <w:b/>
          <w:sz w:val="24"/>
          <w:szCs w:val="24"/>
        </w:rPr>
        <w:t xml:space="preserve"> </w:t>
      </w:r>
      <w:r w:rsidR="0090323A" w:rsidRPr="0090323A">
        <w:rPr>
          <w:rFonts w:ascii="Times New Roman" w:hAnsi="Times New Roman" w:cs="Times New Roman"/>
          <w:sz w:val="24"/>
          <w:szCs w:val="24"/>
        </w:rPr>
        <w:t xml:space="preserve">adresinden bize iletebilirsiniz. </w:t>
      </w:r>
    </w:p>
    <w:p w14:paraId="369708EF" w14:textId="77777777" w:rsidR="00F250CF" w:rsidRPr="00275B69" w:rsidRDefault="00F250CF" w:rsidP="00F250CF">
      <w:pPr>
        <w:jc w:val="both"/>
        <w:rPr>
          <w:rFonts w:ascii="Times New Roman" w:hAnsi="Times New Roman" w:cs="Times New Roman"/>
          <w:sz w:val="24"/>
          <w:szCs w:val="24"/>
        </w:rPr>
      </w:pPr>
      <w:r w:rsidRPr="00275B69">
        <w:rPr>
          <w:rFonts w:ascii="Times New Roman" w:hAnsi="Times New Roman" w:cs="Times New Roman"/>
          <w:sz w:val="24"/>
          <w:szCs w:val="24"/>
        </w:rPr>
        <w:t>Başvurunuz ücretsiz olarak yerine getirilecektir. Ancak talep edilen işlemin ayrıca bir maliyet gerektirmesi halinde, Kişisel Verileri Koruma Kurulu tarafından belirlenen tarifedeki ücretler başvurandan talep edilecektir.</w:t>
      </w:r>
    </w:p>
    <w:p w14:paraId="6379EBE0" w14:textId="2E3A9962" w:rsidR="00F250CF" w:rsidRPr="0090323A" w:rsidRDefault="00F250CF" w:rsidP="0090323A">
      <w:pPr>
        <w:jc w:val="both"/>
        <w:rPr>
          <w:rFonts w:ascii="Times New Roman" w:hAnsi="Times New Roman" w:cs="Times New Roman"/>
          <w:sz w:val="24"/>
          <w:szCs w:val="24"/>
        </w:rPr>
      </w:pPr>
      <w:r w:rsidRPr="00275B69">
        <w:rPr>
          <w:rFonts w:ascii="Times New Roman" w:hAnsi="Times New Roman" w:cs="Times New Roman"/>
          <w:sz w:val="24"/>
          <w:szCs w:val="24"/>
        </w:rPr>
        <w:t xml:space="preserve">Başvurularınız, talebin niteliğine göre mümkün olan en kısa sürede ve en geç otuz </w:t>
      </w:r>
      <w:r>
        <w:rPr>
          <w:rFonts w:ascii="Times New Roman" w:hAnsi="Times New Roman" w:cs="Times New Roman"/>
          <w:sz w:val="24"/>
          <w:szCs w:val="24"/>
        </w:rPr>
        <w:t xml:space="preserve">(30) </w:t>
      </w:r>
      <w:r w:rsidRPr="00275B69">
        <w:rPr>
          <w:rFonts w:ascii="Times New Roman" w:hAnsi="Times New Roman" w:cs="Times New Roman"/>
          <w:sz w:val="24"/>
          <w:szCs w:val="24"/>
        </w:rPr>
        <w:t>gün içinde yazılı veya elektronik ortamdan cevaplanacaktır.  Talebinizin reddedilmesi halinde, başvurunuz gerekçeli olarak yanıtlanacaktır.</w:t>
      </w:r>
    </w:p>
    <w:p w14:paraId="79A7AC9E" w14:textId="08CEF892" w:rsidR="004C48A2" w:rsidRPr="00C47ADF" w:rsidRDefault="004C48A2" w:rsidP="004C48A2">
      <w:pPr>
        <w:pStyle w:val="Balk1"/>
        <w:numPr>
          <w:ilvl w:val="0"/>
          <w:numId w:val="11"/>
        </w:numPr>
        <w:rPr>
          <w:b/>
          <w:sz w:val="24"/>
        </w:rPr>
      </w:pPr>
      <w:bookmarkStart w:id="3" w:name="_Toc40745497"/>
      <w:r w:rsidRPr="00C47ADF">
        <w:rPr>
          <w:b/>
          <w:sz w:val="24"/>
        </w:rPr>
        <w:t xml:space="preserve">KİŞİSEL VERİLERİNİZİN </w:t>
      </w:r>
      <w:r>
        <w:rPr>
          <w:b/>
          <w:sz w:val="24"/>
        </w:rPr>
        <w:t>GÜVENLİĞİNİN SAĞLANMASI</w:t>
      </w:r>
      <w:bookmarkEnd w:id="3"/>
    </w:p>
    <w:p w14:paraId="127B6E12" w14:textId="418F8C8D" w:rsidR="004C48A2" w:rsidRPr="004C48A2" w:rsidRDefault="004C48A2" w:rsidP="004C48A2">
      <w:pPr>
        <w:spacing w:line="240" w:lineRule="auto"/>
        <w:jc w:val="both"/>
        <w:rPr>
          <w:rFonts w:ascii="Times New Roman" w:hAnsi="Times New Roman" w:cs="Times New Roman"/>
          <w:color w:val="0D0D0D" w:themeColor="text1" w:themeTint="F2"/>
          <w:sz w:val="24"/>
          <w:szCs w:val="24"/>
          <w:shd w:val="clear" w:color="auto" w:fill="FFFFFF"/>
        </w:rPr>
      </w:pPr>
      <w:r w:rsidRPr="004C48A2">
        <w:rPr>
          <w:rFonts w:ascii="Times New Roman" w:hAnsi="Times New Roman" w:cs="Times New Roman"/>
          <w:color w:val="0D0D0D" w:themeColor="text1" w:themeTint="F2"/>
          <w:sz w:val="24"/>
          <w:szCs w:val="24"/>
          <w:shd w:val="clear" w:color="auto" w:fill="FFFFFF"/>
        </w:rPr>
        <w:t>GEN</w:t>
      </w:r>
      <w:r w:rsidR="003B279D">
        <w:rPr>
          <w:rFonts w:ascii="Times New Roman" w:hAnsi="Times New Roman" w:cs="Times New Roman"/>
          <w:color w:val="0D0D0D" w:themeColor="text1" w:themeTint="F2"/>
          <w:sz w:val="24"/>
          <w:szCs w:val="24"/>
          <w:shd w:val="clear" w:color="auto" w:fill="FFFFFF"/>
        </w:rPr>
        <w:t>JECT</w:t>
      </w:r>
      <w:r w:rsidRPr="004C48A2">
        <w:rPr>
          <w:rFonts w:ascii="Times New Roman" w:hAnsi="Times New Roman" w:cs="Times New Roman"/>
          <w:color w:val="0D0D0D" w:themeColor="text1" w:themeTint="F2"/>
          <w:sz w:val="24"/>
          <w:szCs w:val="24"/>
          <w:shd w:val="clear" w:color="auto" w:fill="FFFFFF"/>
        </w:rPr>
        <w:t xml:space="preserve"> olarak hizmetlerimizi sunarken işlediğimiz kişisel verilerin güvenliğini KVK</w:t>
      </w:r>
      <w:r w:rsidR="00933014">
        <w:rPr>
          <w:rFonts w:ascii="Times New Roman" w:hAnsi="Times New Roman" w:cs="Times New Roman"/>
          <w:color w:val="0D0D0D" w:themeColor="text1" w:themeTint="F2"/>
          <w:sz w:val="24"/>
          <w:szCs w:val="24"/>
          <w:shd w:val="clear" w:color="auto" w:fill="FFFFFF"/>
        </w:rPr>
        <w:t>K</w:t>
      </w:r>
      <w:r w:rsidRPr="004C48A2">
        <w:rPr>
          <w:rFonts w:ascii="Times New Roman" w:hAnsi="Times New Roman" w:cs="Times New Roman"/>
          <w:color w:val="0D0D0D" w:themeColor="text1" w:themeTint="F2"/>
          <w:sz w:val="24"/>
          <w:szCs w:val="24"/>
          <w:shd w:val="clear" w:color="auto" w:fill="FFFFFF"/>
        </w:rPr>
        <w:t xml:space="preserve"> ve ilgili mevzuata uygun olarak sağlamaktayız. Bu kapsamda GEN</w:t>
      </w:r>
      <w:r w:rsidR="003B279D">
        <w:rPr>
          <w:rFonts w:ascii="Times New Roman" w:hAnsi="Times New Roman" w:cs="Times New Roman"/>
          <w:color w:val="0D0D0D" w:themeColor="text1" w:themeTint="F2"/>
          <w:sz w:val="24"/>
          <w:szCs w:val="24"/>
          <w:shd w:val="clear" w:color="auto" w:fill="FFFFFF"/>
        </w:rPr>
        <w:t>JECT</w:t>
      </w:r>
      <w:r w:rsidRPr="004C48A2">
        <w:rPr>
          <w:rFonts w:ascii="Times New Roman" w:hAnsi="Times New Roman" w:cs="Times New Roman"/>
          <w:color w:val="0D0D0D" w:themeColor="text1" w:themeTint="F2"/>
          <w:sz w:val="24"/>
          <w:szCs w:val="24"/>
          <w:shd w:val="clear" w:color="auto" w:fill="FFFFFF"/>
        </w:rPr>
        <w:t>, işlediği kişisel verilerin hukuka uygunluğunu sağlamak, hukuka aykırı olarak erişilmesini önlemek ve muhafazasını sağlamak için uygun güvenlik önlemlerini almakta ve ihtiyaç görülen güvenlik teknolojilerini bünyesinde barındırmaktadır. GEN</w:t>
      </w:r>
      <w:r w:rsidR="003B279D">
        <w:rPr>
          <w:rFonts w:ascii="Times New Roman" w:hAnsi="Times New Roman" w:cs="Times New Roman"/>
          <w:color w:val="0D0D0D" w:themeColor="text1" w:themeTint="F2"/>
          <w:sz w:val="24"/>
          <w:szCs w:val="24"/>
          <w:shd w:val="clear" w:color="auto" w:fill="FFFFFF"/>
        </w:rPr>
        <w:t>JECT</w:t>
      </w:r>
      <w:r w:rsidRPr="004C48A2">
        <w:rPr>
          <w:rFonts w:ascii="Times New Roman" w:hAnsi="Times New Roman" w:cs="Times New Roman"/>
          <w:color w:val="0D0D0D" w:themeColor="text1" w:themeTint="F2"/>
          <w:sz w:val="24"/>
          <w:szCs w:val="24"/>
          <w:shd w:val="clear" w:color="auto" w:fill="FFFFFF"/>
        </w:rPr>
        <w:t>, kişisel verilerin güvenliğini sağlamak amacıyla aldığı teknik ve idari tedbirlere yönelik Kişisel Veri Güvenliği Politikası hazırlamıştır ve uygulamaktadır.</w:t>
      </w:r>
    </w:p>
    <w:p w14:paraId="243A5DD1" w14:textId="3B0FCE12" w:rsidR="004C48A2" w:rsidRPr="004C48A2" w:rsidRDefault="004C48A2" w:rsidP="004C48A2">
      <w:pPr>
        <w:spacing w:line="240" w:lineRule="auto"/>
        <w:jc w:val="both"/>
        <w:rPr>
          <w:rFonts w:ascii="Times New Roman" w:hAnsi="Times New Roman" w:cs="Times New Roman"/>
          <w:color w:val="0D0D0D" w:themeColor="text1" w:themeTint="F2"/>
          <w:sz w:val="24"/>
          <w:szCs w:val="24"/>
          <w:shd w:val="clear" w:color="auto" w:fill="FFFFFF"/>
        </w:rPr>
      </w:pPr>
      <w:r w:rsidRPr="004C48A2">
        <w:rPr>
          <w:rFonts w:ascii="Times New Roman" w:hAnsi="Times New Roman" w:cs="Times New Roman"/>
          <w:color w:val="0D0D0D" w:themeColor="text1" w:themeTint="F2"/>
          <w:sz w:val="24"/>
          <w:szCs w:val="24"/>
          <w:shd w:val="clear" w:color="auto" w:fill="FFFFFF"/>
        </w:rPr>
        <w:t>Ayrıca veri sorumlusu sıfatıyla işlediğimiz özel nitelikli kişisel verilerin güvenliğini sağlamak amacıyla birtakım ek teknik ve idari tedbirler almaktayız. GEN</w:t>
      </w:r>
      <w:r w:rsidR="003B279D">
        <w:rPr>
          <w:rFonts w:ascii="Times New Roman" w:hAnsi="Times New Roman" w:cs="Times New Roman"/>
          <w:color w:val="0D0D0D" w:themeColor="text1" w:themeTint="F2"/>
          <w:sz w:val="24"/>
          <w:szCs w:val="24"/>
          <w:shd w:val="clear" w:color="auto" w:fill="FFFFFF"/>
        </w:rPr>
        <w:t>JECT</w:t>
      </w:r>
      <w:r w:rsidRPr="004C48A2">
        <w:rPr>
          <w:rFonts w:ascii="Times New Roman" w:hAnsi="Times New Roman" w:cs="Times New Roman"/>
          <w:color w:val="0D0D0D" w:themeColor="text1" w:themeTint="F2"/>
          <w:sz w:val="24"/>
          <w:szCs w:val="24"/>
          <w:shd w:val="clear" w:color="auto" w:fill="FFFFFF"/>
        </w:rPr>
        <w:t xml:space="preserve">, bu tedbirleri belirlemek </w:t>
      </w:r>
      <w:r w:rsidRPr="004C48A2">
        <w:rPr>
          <w:rFonts w:ascii="Times New Roman" w:hAnsi="Times New Roman" w:cs="Times New Roman"/>
          <w:color w:val="0D0D0D" w:themeColor="text1" w:themeTint="F2"/>
          <w:sz w:val="24"/>
          <w:szCs w:val="24"/>
          <w:shd w:val="clear" w:color="auto" w:fill="FFFFFF"/>
        </w:rPr>
        <w:lastRenderedPageBreak/>
        <w:t xml:space="preserve">amacıyla Özel Nitelikli Kişisel Verilerin İşlenmesi ve Güvenliği Politikası hazırlamıştır ve uygulamaktadır. </w:t>
      </w:r>
    </w:p>
    <w:p w14:paraId="4C833A05" w14:textId="7AF9958E" w:rsidR="009A4C8C" w:rsidRDefault="004C48A2" w:rsidP="00933014">
      <w:pPr>
        <w:spacing w:line="240" w:lineRule="auto"/>
        <w:jc w:val="both"/>
        <w:rPr>
          <w:rFonts w:ascii="Times New Roman" w:hAnsi="Times New Roman" w:cs="Times New Roman"/>
          <w:color w:val="0D0D0D" w:themeColor="text1" w:themeTint="F2"/>
          <w:sz w:val="24"/>
          <w:szCs w:val="24"/>
          <w:shd w:val="clear" w:color="auto" w:fill="FFFFFF"/>
        </w:rPr>
      </w:pPr>
      <w:r w:rsidRPr="004C48A2">
        <w:rPr>
          <w:rFonts w:ascii="Times New Roman" w:hAnsi="Times New Roman" w:cs="Times New Roman"/>
          <w:color w:val="0D0D0D" w:themeColor="text1" w:themeTint="F2"/>
          <w:sz w:val="24"/>
          <w:szCs w:val="24"/>
          <w:shd w:val="clear" w:color="auto" w:fill="FFFFFF"/>
        </w:rPr>
        <w:t>GEN</w:t>
      </w:r>
      <w:r w:rsidR="003B279D">
        <w:rPr>
          <w:rFonts w:ascii="Times New Roman" w:hAnsi="Times New Roman" w:cs="Times New Roman"/>
          <w:color w:val="0D0D0D" w:themeColor="text1" w:themeTint="F2"/>
          <w:sz w:val="24"/>
          <w:szCs w:val="24"/>
          <w:shd w:val="clear" w:color="auto" w:fill="FFFFFF"/>
        </w:rPr>
        <w:t>JECT</w:t>
      </w:r>
      <w:r w:rsidRPr="004C48A2">
        <w:rPr>
          <w:rFonts w:ascii="Times New Roman" w:hAnsi="Times New Roman" w:cs="Times New Roman"/>
          <w:color w:val="0D0D0D" w:themeColor="text1" w:themeTint="F2"/>
          <w:sz w:val="24"/>
          <w:szCs w:val="24"/>
          <w:shd w:val="clear" w:color="auto" w:fill="FFFFFF"/>
        </w:rPr>
        <w:t xml:space="preserve">, bu bölümde bahsedilen iki politika ve genel kabul gören iyi uygulamalara göre hareket ederek işlenen kişisel verilerin </w:t>
      </w:r>
      <w:r w:rsidR="00933014" w:rsidRPr="00C47205">
        <w:rPr>
          <w:rFonts w:ascii="Times New Roman" w:hAnsi="Times New Roman" w:cs="Times New Roman"/>
          <w:color w:val="0D0D0D" w:themeColor="text1" w:themeTint="F2"/>
          <w:sz w:val="24"/>
          <w:szCs w:val="24"/>
          <w:shd w:val="clear" w:color="auto" w:fill="FFFFFF"/>
        </w:rPr>
        <w:t>kişisel verilerinin korunmasına ve veri güvenliğinin sağlanmasına verdiği önem</w:t>
      </w:r>
      <w:r w:rsidR="00933014">
        <w:rPr>
          <w:rFonts w:ascii="Times New Roman" w:hAnsi="Times New Roman" w:cs="Times New Roman"/>
          <w:color w:val="0D0D0D" w:themeColor="text1" w:themeTint="F2"/>
          <w:sz w:val="24"/>
          <w:szCs w:val="24"/>
          <w:shd w:val="clear" w:color="auto" w:fill="FFFFFF"/>
        </w:rPr>
        <w:t xml:space="preserve"> </w:t>
      </w:r>
      <w:r w:rsidR="00933014" w:rsidRPr="00C47205">
        <w:rPr>
          <w:rFonts w:ascii="Times New Roman" w:hAnsi="Times New Roman" w:cs="Times New Roman"/>
          <w:color w:val="0D0D0D" w:themeColor="text1" w:themeTint="F2"/>
          <w:sz w:val="24"/>
          <w:szCs w:val="24"/>
          <w:shd w:val="clear" w:color="auto" w:fill="FFFFFF"/>
        </w:rPr>
        <w:t>doğrultusunda</w:t>
      </w:r>
      <w:r w:rsidR="00933014" w:rsidRPr="004C48A2">
        <w:rPr>
          <w:rFonts w:ascii="Times New Roman" w:hAnsi="Times New Roman" w:cs="Times New Roman"/>
          <w:color w:val="0D0D0D" w:themeColor="text1" w:themeTint="F2"/>
          <w:sz w:val="24"/>
          <w:szCs w:val="24"/>
          <w:shd w:val="clear" w:color="auto" w:fill="FFFFFF"/>
        </w:rPr>
        <w:t xml:space="preserve"> </w:t>
      </w:r>
      <w:r w:rsidRPr="004C48A2">
        <w:rPr>
          <w:rFonts w:ascii="Times New Roman" w:hAnsi="Times New Roman" w:cs="Times New Roman"/>
          <w:color w:val="0D0D0D" w:themeColor="text1" w:themeTint="F2"/>
          <w:sz w:val="24"/>
          <w:szCs w:val="24"/>
          <w:shd w:val="clear" w:color="auto" w:fill="FFFFFF"/>
        </w:rPr>
        <w:t xml:space="preserve">güvenliğini sağlamaktadır. </w:t>
      </w:r>
    </w:p>
    <w:p w14:paraId="1B0E802E" w14:textId="589D9436" w:rsidR="00933014" w:rsidRPr="00C47ADF" w:rsidRDefault="00933014" w:rsidP="00933014">
      <w:pPr>
        <w:pStyle w:val="Balk1"/>
        <w:numPr>
          <w:ilvl w:val="0"/>
          <w:numId w:val="11"/>
        </w:numPr>
        <w:rPr>
          <w:b/>
          <w:sz w:val="24"/>
        </w:rPr>
      </w:pPr>
      <w:bookmarkStart w:id="4" w:name="_Toc40745496"/>
      <w:r w:rsidRPr="00C47ADF">
        <w:rPr>
          <w:b/>
          <w:sz w:val="24"/>
        </w:rPr>
        <w:t xml:space="preserve">KİŞİSEL VERİLERİN </w:t>
      </w:r>
      <w:r>
        <w:rPr>
          <w:b/>
          <w:sz w:val="24"/>
        </w:rPr>
        <w:t>SAKLANMASI VE İMHASI</w:t>
      </w:r>
      <w:bookmarkEnd w:id="4"/>
    </w:p>
    <w:p w14:paraId="165834E3" w14:textId="640147DD" w:rsidR="00933014" w:rsidRPr="00D04274" w:rsidRDefault="00933014" w:rsidP="00933014">
      <w:pPr>
        <w:jc w:val="both"/>
        <w:rPr>
          <w:rFonts w:ascii="Times New Roman" w:hAnsi="Times New Roman" w:cs="Times New Roman"/>
          <w:sz w:val="24"/>
        </w:rPr>
      </w:pPr>
      <w:r>
        <w:rPr>
          <w:rFonts w:ascii="Times New Roman" w:hAnsi="Times New Roman" w:cs="Times New Roman"/>
          <w:sz w:val="24"/>
        </w:rPr>
        <w:t xml:space="preserve">İşbu </w:t>
      </w:r>
      <w:r w:rsidRPr="00D04274">
        <w:rPr>
          <w:rFonts w:ascii="Times New Roman" w:hAnsi="Times New Roman" w:cs="Times New Roman"/>
          <w:sz w:val="24"/>
        </w:rPr>
        <w:t>Politika</w:t>
      </w:r>
      <w:r>
        <w:rPr>
          <w:rFonts w:ascii="Times New Roman" w:hAnsi="Times New Roman" w:cs="Times New Roman"/>
          <w:sz w:val="24"/>
        </w:rPr>
        <w:t>’</w:t>
      </w:r>
      <w:r w:rsidRPr="00D04274">
        <w:rPr>
          <w:rFonts w:ascii="Times New Roman" w:hAnsi="Times New Roman" w:cs="Times New Roman"/>
          <w:sz w:val="24"/>
        </w:rPr>
        <w:t>da yer alan amaçlar doğrultusunda işlenen kişisel verileriniz KVK</w:t>
      </w:r>
      <w:r>
        <w:rPr>
          <w:rFonts w:ascii="Times New Roman" w:hAnsi="Times New Roman" w:cs="Times New Roman"/>
          <w:sz w:val="24"/>
        </w:rPr>
        <w:t>K’ya</w:t>
      </w:r>
      <w:r w:rsidRPr="00D04274">
        <w:rPr>
          <w:rFonts w:ascii="Times New Roman" w:hAnsi="Times New Roman" w:cs="Times New Roman"/>
          <w:sz w:val="24"/>
        </w:rPr>
        <w:t xml:space="preserve"> ve Kişisel Verilerin Silinmesi, Yok Edilmesi veya Anonim Hale Getirilmesi Hakkında Yönetmelik’e uygun olarak saklanacak ve imha edilecektir. </w:t>
      </w:r>
      <w:r>
        <w:rPr>
          <w:rFonts w:ascii="Times New Roman" w:hAnsi="Times New Roman" w:cs="Times New Roman"/>
          <w:sz w:val="24"/>
        </w:rPr>
        <w:t>GEN</w:t>
      </w:r>
      <w:r w:rsidR="003B279D">
        <w:rPr>
          <w:rFonts w:ascii="Times New Roman" w:hAnsi="Times New Roman" w:cs="Times New Roman"/>
          <w:sz w:val="24"/>
        </w:rPr>
        <w:t>JECT</w:t>
      </w:r>
      <w:r w:rsidRPr="00D04274">
        <w:rPr>
          <w:rFonts w:ascii="Times New Roman" w:hAnsi="Times New Roman" w:cs="Times New Roman"/>
          <w:sz w:val="24"/>
        </w:rPr>
        <w:t xml:space="preserve">, kişisel verilerinizi </w:t>
      </w:r>
      <w:r>
        <w:rPr>
          <w:rFonts w:ascii="Times New Roman" w:hAnsi="Times New Roman" w:cs="Times New Roman"/>
          <w:sz w:val="24"/>
        </w:rPr>
        <w:t>GEN</w:t>
      </w:r>
      <w:r w:rsidR="003B279D">
        <w:rPr>
          <w:rFonts w:ascii="Times New Roman" w:hAnsi="Times New Roman" w:cs="Times New Roman"/>
          <w:sz w:val="24"/>
        </w:rPr>
        <w:t>JECT</w:t>
      </w:r>
      <w:r w:rsidRPr="00D04274">
        <w:rPr>
          <w:rFonts w:ascii="Times New Roman" w:hAnsi="Times New Roman" w:cs="Times New Roman"/>
          <w:sz w:val="24"/>
        </w:rPr>
        <w:t xml:space="preserve"> Kişisel Verileri Saklama ve İmha Politikasına uygun olarak saklamakta ve imha etmektedir. Kişisel verilerinizi güvenli olarak saklamaya ve imha etmeye ilişkin aldığımız tedbirleri ve belirlediğimiz saklama ve imha sürelerini öğrenebilmek için Kişisel Verileri Saklama ve İmha Politikamızı </w:t>
      </w:r>
      <w:r w:rsidR="003B279D">
        <w:rPr>
          <w:rStyle w:val="Kpr"/>
          <w:rFonts w:ascii="Times New Roman" w:hAnsi="Times New Roman" w:cs="Times New Roman"/>
          <w:sz w:val="24"/>
        </w:rPr>
        <w:t>info@genject.com</w:t>
      </w:r>
      <w:r>
        <w:rPr>
          <w:rFonts w:ascii="Times New Roman" w:hAnsi="Times New Roman" w:cs="Times New Roman"/>
          <w:sz w:val="24"/>
        </w:rPr>
        <w:t xml:space="preserve"> </w:t>
      </w:r>
      <w:r w:rsidRPr="00D04274">
        <w:rPr>
          <w:rFonts w:ascii="Times New Roman" w:hAnsi="Times New Roman" w:cs="Times New Roman"/>
          <w:sz w:val="24"/>
        </w:rPr>
        <w:t xml:space="preserve">adresi üzerinden talep edebilirsiniz. </w:t>
      </w:r>
    </w:p>
    <w:p w14:paraId="166CAB44" w14:textId="77777777" w:rsidR="00144D5E" w:rsidRDefault="00144D5E" w:rsidP="00144D5E">
      <w:pPr>
        <w:pStyle w:val="Balk1"/>
        <w:numPr>
          <w:ilvl w:val="0"/>
          <w:numId w:val="11"/>
        </w:numPr>
        <w:rPr>
          <w:b/>
          <w:sz w:val="24"/>
        </w:rPr>
      </w:pPr>
      <w:r>
        <w:rPr>
          <w:b/>
          <w:sz w:val="24"/>
        </w:rPr>
        <w:t>FİKRİ VE SINAİ MÜLKİYET HAKLARI</w:t>
      </w:r>
    </w:p>
    <w:p w14:paraId="61F30979" w14:textId="3719F86A" w:rsidR="00144D5E" w:rsidRPr="00660637" w:rsidRDefault="00144D5E" w:rsidP="00144D5E">
      <w:pPr>
        <w:jc w:val="both"/>
        <w:rPr>
          <w:rFonts w:ascii="Times New Roman" w:hAnsi="Times New Roman" w:cs="Times New Roman"/>
          <w:sz w:val="24"/>
          <w:szCs w:val="24"/>
        </w:rPr>
      </w:pPr>
      <w:r>
        <w:rPr>
          <w:rFonts w:ascii="Times New Roman" w:hAnsi="Times New Roman" w:cs="Times New Roman"/>
          <w:sz w:val="24"/>
          <w:szCs w:val="24"/>
        </w:rPr>
        <w:t>İnternet Sitesinde</w:t>
      </w:r>
      <w:r w:rsidRPr="00660637">
        <w:rPr>
          <w:rFonts w:ascii="Times New Roman" w:hAnsi="Times New Roman" w:cs="Times New Roman"/>
          <w:sz w:val="24"/>
          <w:szCs w:val="24"/>
        </w:rPr>
        <w:t xml:space="preserve"> yer alabilecek tüm metinler, görüntüler, </w:t>
      </w:r>
      <w:r>
        <w:rPr>
          <w:rFonts w:ascii="Times New Roman" w:hAnsi="Times New Roman" w:cs="Times New Roman"/>
          <w:sz w:val="24"/>
          <w:szCs w:val="24"/>
        </w:rPr>
        <w:t xml:space="preserve">kişi veya yer resimleri, </w:t>
      </w:r>
      <w:r w:rsidRPr="00660637">
        <w:rPr>
          <w:rFonts w:ascii="Times New Roman" w:hAnsi="Times New Roman" w:cs="Times New Roman"/>
          <w:sz w:val="24"/>
          <w:szCs w:val="24"/>
        </w:rPr>
        <w:t xml:space="preserve">makaleler, fotoğraflar, çizimler ve diğer grafik materyalleri, isimler, logolar, markalar ve hizmet markaları da dahil olmak üzere her türlü materyal </w:t>
      </w:r>
      <w:r>
        <w:rPr>
          <w:rFonts w:ascii="Times New Roman" w:hAnsi="Times New Roman" w:cs="Times New Roman"/>
          <w:sz w:val="24"/>
          <w:szCs w:val="24"/>
        </w:rPr>
        <w:t>Gen</w:t>
      </w:r>
      <w:r w:rsidR="003B279D">
        <w:rPr>
          <w:rFonts w:ascii="Times New Roman" w:hAnsi="Times New Roman" w:cs="Times New Roman"/>
          <w:sz w:val="24"/>
          <w:szCs w:val="24"/>
        </w:rPr>
        <w:t>ject</w:t>
      </w:r>
      <w:r>
        <w:rPr>
          <w:rFonts w:ascii="Times New Roman" w:hAnsi="Times New Roman" w:cs="Times New Roman"/>
          <w:sz w:val="24"/>
          <w:szCs w:val="24"/>
        </w:rPr>
        <w:t>’in mülkiyetinde olup, sadece Gen</w:t>
      </w:r>
      <w:r w:rsidR="003B279D">
        <w:rPr>
          <w:rFonts w:ascii="Times New Roman" w:hAnsi="Times New Roman" w:cs="Times New Roman"/>
          <w:sz w:val="24"/>
          <w:szCs w:val="24"/>
        </w:rPr>
        <w:t>ject</w:t>
      </w:r>
      <w:r>
        <w:rPr>
          <w:rFonts w:ascii="Times New Roman" w:hAnsi="Times New Roman" w:cs="Times New Roman"/>
          <w:sz w:val="24"/>
          <w:szCs w:val="24"/>
        </w:rPr>
        <w:t>’i</w:t>
      </w:r>
      <w:r w:rsidRPr="00660637">
        <w:rPr>
          <w:rFonts w:ascii="Times New Roman" w:hAnsi="Times New Roman" w:cs="Times New Roman"/>
          <w:sz w:val="24"/>
          <w:szCs w:val="24"/>
        </w:rPr>
        <w:t xml:space="preserve">n izni ile kullanılabilecektir. Fikri </w:t>
      </w:r>
      <w:r>
        <w:rPr>
          <w:rFonts w:ascii="Times New Roman" w:hAnsi="Times New Roman" w:cs="Times New Roman"/>
          <w:sz w:val="24"/>
          <w:szCs w:val="24"/>
        </w:rPr>
        <w:t xml:space="preserve">ve sınai </w:t>
      </w:r>
      <w:r w:rsidRPr="00660637">
        <w:rPr>
          <w:rFonts w:ascii="Times New Roman" w:hAnsi="Times New Roman" w:cs="Times New Roman"/>
          <w:sz w:val="24"/>
          <w:szCs w:val="24"/>
        </w:rPr>
        <w:t xml:space="preserve">mülkiyete konu olabilecek </w:t>
      </w:r>
      <w:r>
        <w:rPr>
          <w:rFonts w:ascii="Times New Roman" w:hAnsi="Times New Roman" w:cs="Times New Roman"/>
          <w:sz w:val="24"/>
          <w:szCs w:val="24"/>
        </w:rPr>
        <w:t xml:space="preserve">bu </w:t>
      </w:r>
      <w:r w:rsidRPr="00660637">
        <w:rPr>
          <w:rFonts w:ascii="Times New Roman" w:hAnsi="Times New Roman" w:cs="Times New Roman"/>
          <w:sz w:val="24"/>
          <w:szCs w:val="24"/>
        </w:rPr>
        <w:t>hususların</w:t>
      </w:r>
      <w:r>
        <w:rPr>
          <w:rFonts w:ascii="Times New Roman" w:hAnsi="Times New Roman" w:cs="Times New Roman"/>
          <w:sz w:val="24"/>
          <w:szCs w:val="24"/>
        </w:rPr>
        <w:t>/içeriklerin</w:t>
      </w:r>
      <w:r w:rsidRPr="00660637">
        <w:rPr>
          <w:rFonts w:ascii="Times New Roman" w:hAnsi="Times New Roman" w:cs="Times New Roman"/>
          <w:sz w:val="24"/>
          <w:szCs w:val="24"/>
        </w:rPr>
        <w:t xml:space="preserve"> izinsiz kullanılması başta telif hakkı, marka, gizlilik ve/veya reklam faaliyetlerini düzenleyen </w:t>
      </w:r>
      <w:r>
        <w:rPr>
          <w:rFonts w:ascii="Times New Roman" w:hAnsi="Times New Roman" w:cs="Times New Roman"/>
          <w:sz w:val="24"/>
          <w:szCs w:val="24"/>
        </w:rPr>
        <w:t xml:space="preserve">mevzuat </w:t>
      </w:r>
      <w:r w:rsidRPr="00660637">
        <w:rPr>
          <w:rFonts w:ascii="Times New Roman" w:hAnsi="Times New Roman" w:cs="Times New Roman"/>
          <w:sz w:val="24"/>
          <w:szCs w:val="24"/>
        </w:rPr>
        <w:t xml:space="preserve">olmak üzere ilgili </w:t>
      </w:r>
      <w:r>
        <w:rPr>
          <w:rFonts w:ascii="Times New Roman" w:hAnsi="Times New Roman" w:cs="Times New Roman"/>
          <w:sz w:val="24"/>
          <w:szCs w:val="24"/>
        </w:rPr>
        <w:t>mevzuatların</w:t>
      </w:r>
      <w:r w:rsidRPr="00660637">
        <w:rPr>
          <w:rFonts w:ascii="Times New Roman" w:hAnsi="Times New Roman" w:cs="Times New Roman"/>
          <w:sz w:val="24"/>
          <w:szCs w:val="24"/>
        </w:rPr>
        <w:t xml:space="preserve"> ihlali olarak nitelendirilecektir.</w:t>
      </w:r>
      <w:r>
        <w:rPr>
          <w:rFonts w:ascii="Times New Roman" w:hAnsi="Times New Roman" w:cs="Times New Roman"/>
          <w:sz w:val="24"/>
          <w:szCs w:val="24"/>
        </w:rPr>
        <w:t xml:space="preserve"> </w:t>
      </w:r>
      <w:r w:rsidRPr="00660637">
        <w:rPr>
          <w:rFonts w:ascii="Times New Roman" w:hAnsi="Times New Roman" w:cs="Times New Roman"/>
          <w:sz w:val="24"/>
          <w:szCs w:val="24"/>
        </w:rPr>
        <w:t>Bu materyalleri</w:t>
      </w:r>
      <w:r>
        <w:rPr>
          <w:rFonts w:ascii="Times New Roman" w:hAnsi="Times New Roman" w:cs="Times New Roman"/>
          <w:sz w:val="24"/>
          <w:szCs w:val="24"/>
        </w:rPr>
        <w:t>n, içeriklerin</w:t>
      </w:r>
      <w:r w:rsidRPr="00660637">
        <w:rPr>
          <w:rFonts w:ascii="Times New Roman" w:hAnsi="Times New Roman" w:cs="Times New Roman"/>
          <w:sz w:val="24"/>
          <w:szCs w:val="24"/>
        </w:rPr>
        <w:t xml:space="preserve"> ya da bunların herhangi bir bölümünü</w:t>
      </w:r>
      <w:r>
        <w:rPr>
          <w:rFonts w:ascii="Times New Roman" w:hAnsi="Times New Roman" w:cs="Times New Roman"/>
          <w:sz w:val="24"/>
          <w:szCs w:val="24"/>
        </w:rPr>
        <w:t>n</w:t>
      </w:r>
      <w:r w:rsidRPr="00660637">
        <w:rPr>
          <w:rFonts w:ascii="Times New Roman" w:hAnsi="Times New Roman" w:cs="Times New Roman"/>
          <w:sz w:val="24"/>
          <w:szCs w:val="24"/>
        </w:rPr>
        <w:t xml:space="preserve"> çoğalt</w:t>
      </w:r>
      <w:r>
        <w:rPr>
          <w:rFonts w:ascii="Times New Roman" w:hAnsi="Times New Roman" w:cs="Times New Roman"/>
          <w:sz w:val="24"/>
          <w:szCs w:val="24"/>
        </w:rPr>
        <w:t>ılması</w:t>
      </w:r>
      <w:r w:rsidRPr="00660637">
        <w:rPr>
          <w:rFonts w:ascii="Times New Roman" w:hAnsi="Times New Roman" w:cs="Times New Roman"/>
          <w:sz w:val="24"/>
          <w:szCs w:val="24"/>
        </w:rPr>
        <w:t xml:space="preserve">, yeniden </w:t>
      </w:r>
      <w:r>
        <w:rPr>
          <w:rFonts w:ascii="Times New Roman" w:hAnsi="Times New Roman" w:cs="Times New Roman"/>
          <w:sz w:val="24"/>
          <w:szCs w:val="24"/>
        </w:rPr>
        <w:t>iletilmesi,</w:t>
      </w:r>
      <w:r w:rsidRPr="00660637">
        <w:rPr>
          <w:rFonts w:ascii="Times New Roman" w:hAnsi="Times New Roman" w:cs="Times New Roman"/>
          <w:sz w:val="24"/>
          <w:szCs w:val="24"/>
        </w:rPr>
        <w:t xml:space="preserve"> </w:t>
      </w:r>
      <w:r>
        <w:rPr>
          <w:rFonts w:ascii="Times New Roman" w:hAnsi="Times New Roman" w:cs="Times New Roman"/>
          <w:sz w:val="24"/>
          <w:szCs w:val="24"/>
        </w:rPr>
        <w:t>dağıtılması, yayımlanması</w:t>
      </w:r>
      <w:r w:rsidRPr="00660637">
        <w:rPr>
          <w:rFonts w:ascii="Times New Roman" w:hAnsi="Times New Roman" w:cs="Times New Roman"/>
          <w:sz w:val="24"/>
          <w:szCs w:val="24"/>
        </w:rPr>
        <w:t xml:space="preserve">, </w:t>
      </w:r>
      <w:r>
        <w:rPr>
          <w:rFonts w:ascii="Times New Roman" w:hAnsi="Times New Roman" w:cs="Times New Roman"/>
          <w:sz w:val="24"/>
          <w:szCs w:val="24"/>
        </w:rPr>
        <w:t xml:space="preserve">satılması yasaktır. </w:t>
      </w:r>
    </w:p>
    <w:p w14:paraId="61084C86" w14:textId="7337EA6D" w:rsidR="00144D5E" w:rsidRPr="00144D5E" w:rsidRDefault="00144D5E" w:rsidP="00144D5E">
      <w:pPr>
        <w:jc w:val="both"/>
        <w:rPr>
          <w:rFonts w:ascii="Times New Roman" w:hAnsi="Times New Roman" w:cs="Times New Roman"/>
          <w:sz w:val="24"/>
          <w:szCs w:val="24"/>
        </w:rPr>
      </w:pPr>
      <w:r w:rsidRPr="00660637">
        <w:rPr>
          <w:rFonts w:ascii="Times New Roman" w:hAnsi="Times New Roman" w:cs="Times New Roman"/>
          <w:sz w:val="24"/>
          <w:szCs w:val="24"/>
        </w:rPr>
        <w:t>Gen</w:t>
      </w:r>
      <w:r w:rsidR="003B279D">
        <w:rPr>
          <w:rFonts w:ascii="Times New Roman" w:hAnsi="Times New Roman" w:cs="Times New Roman"/>
          <w:sz w:val="24"/>
          <w:szCs w:val="24"/>
        </w:rPr>
        <w:t>ject</w:t>
      </w:r>
      <w:r w:rsidRPr="00660637">
        <w:rPr>
          <w:rFonts w:ascii="Times New Roman" w:hAnsi="Times New Roman" w:cs="Times New Roman"/>
          <w:sz w:val="24"/>
          <w:szCs w:val="24"/>
        </w:rPr>
        <w:t xml:space="preserve"> Kullanıcılara; metinler, grafikler, işitsel öğeler, tasarımlar, resimler, tablolar ve </w:t>
      </w:r>
      <w:r>
        <w:rPr>
          <w:rFonts w:ascii="Times New Roman" w:hAnsi="Times New Roman" w:cs="Times New Roman"/>
          <w:sz w:val="24"/>
          <w:szCs w:val="24"/>
        </w:rPr>
        <w:t>İnternet Sitesinde</w:t>
      </w:r>
      <w:r w:rsidRPr="00660637">
        <w:rPr>
          <w:rFonts w:ascii="Times New Roman" w:hAnsi="Times New Roman" w:cs="Times New Roman"/>
          <w:sz w:val="24"/>
          <w:szCs w:val="24"/>
        </w:rPr>
        <w:t xml:space="preserve"> yer alabilecek her türlü içeriğe sadece kendi kişisel kullanımı için ticari olmayan amaçlarla erişmek ve görüntülemek için izin vermektedir. Gen</w:t>
      </w:r>
      <w:r w:rsidR="003B279D">
        <w:rPr>
          <w:rFonts w:ascii="Times New Roman" w:hAnsi="Times New Roman" w:cs="Times New Roman"/>
          <w:sz w:val="24"/>
          <w:szCs w:val="24"/>
        </w:rPr>
        <w:t>ject</w:t>
      </w:r>
      <w:r w:rsidRPr="00660637">
        <w:rPr>
          <w:rFonts w:ascii="Times New Roman" w:hAnsi="Times New Roman" w:cs="Times New Roman"/>
          <w:sz w:val="24"/>
          <w:szCs w:val="24"/>
        </w:rPr>
        <w:t xml:space="preserve"> bu izni istediği zaman ve istediği nedenle veya hiçbir neden göstermeden, önceden uyararak veya uyarmadan tek taraflı olarak geri alabilir.</w:t>
      </w:r>
      <w:r>
        <w:rPr>
          <w:rFonts w:ascii="Times New Roman" w:hAnsi="Times New Roman" w:cs="Times New Roman"/>
          <w:sz w:val="24"/>
          <w:szCs w:val="24"/>
        </w:rPr>
        <w:t xml:space="preserve"> </w:t>
      </w:r>
      <w:r w:rsidRPr="00660637">
        <w:rPr>
          <w:rFonts w:ascii="Times New Roman" w:hAnsi="Times New Roman" w:cs="Times New Roman"/>
          <w:sz w:val="24"/>
          <w:szCs w:val="24"/>
        </w:rPr>
        <w:t>Gen</w:t>
      </w:r>
      <w:r w:rsidR="003B279D">
        <w:rPr>
          <w:rFonts w:ascii="Times New Roman" w:hAnsi="Times New Roman" w:cs="Times New Roman"/>
          <w:sz w:val="24"/>
          <w:szCs w:val="24"/>
        </w:rPr>
        <w:t>ject</w:t>
      </w:r>
      <w:r>
        <w:rPr>
          <w:rFonts w:ascii="Times New Roman" w:hAnsi="Times New Roman" w:cs="Times New Roman"/>
          <w:sz w:val="24"/>
          <w:szCs w:val="24"/>
        </w:rPr>
        <w:t xml:space="preserve"> İnternet Sitesindeki </w:t>
      </w:r>
      <w:r w:rsidRPr="00660637">
        <w:rPr>
          <w:rFonts w:ascii="Times New Roman" w:hAnsi="Times New Roman" w:cs="Times New Roman"/>
          <w:sz w:val="24"/>
          <w:szCs w:val="24"/>
        </w:rPr>
        <w:t>materyalleri</w:t>
      </w:r>
      <w:r>
        <w:rPr>
          <w:rFonts w:ascii="Times New Roman" w:hAnsi="Times New Roman" w:cs="Times New Roman"/>
          <w:sz w:val="24"/>
          <w:szCs w:val="24"/>
        </w:rPr>
        <w:t xml:space="preserve"> ve/veya içerikleri</w:t>
      </w:r>
      <w:r w:rsidRPr="00660637">
        <w:rPr>
          <w:rFonts w:ascii="Times New Roman" w:hAnsi="Times New Roman" w:cs="Times New Roman"/>
          <w:sz w:val="24"/>
          <w:szCs w:val="24"/>
        </w:rPr>
        <w:t xml:space="preserve"> istediği zaman değiştirme </w:t>
      </w:r>
      <w:r>
        <w:rPr>
          <w:rFonts w:ascii="Times New Roman" w:hAnsi="Times New Roman" w:cs="Times New Roman"/>
          <w:sz w:val="24"/>
          <w:szCs w:val="24"/>
        </w:rPr>
        <w:t>veya silme hakkını saklı tutar.</w:t>
      </w:r>
    </w:p>
    <w:p w14:paraId="07CDF971" w14:textId="505FB641" w:rsidR="00AD271B" w:rsidRPr="00B62F17" w:rsidRDefault="00B62F17" w:rsidP="00B62F17">
      <w:pPr>
        <w:pStyle w:val="Balk1"/>
        <w:numPr>
          <w:ilvl w:val="0"/>
          <w:numId w:val="11"/>
        </w:numPr>
        <w:rPr>
          <w:b/>
          <w:sz w:val="24"/>
        </w:rPr>
      </w:pPr>
      <w:r>
        <w:rPr>
          <w:b/>
          <w:sz w:val="24"/>
        </w:rPr>
        <w:t>ÇEREZLER</w:t>
      </w:r>
    </w:p>
    <w:p w14:paraId="181C1A9C" w14:textId="02DFAAF7" w:rsidR="00C47205"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İnternet Sitesi </w:t>
      </w:r>
      <w:r w:rsidRPr="003F674E">
        <w:rPr>
          <w:rFonts w:ascii="Times New Roman" w:hAnsi="Times New Roman" w:cs="Times New Roman"/>
          <w:color w:val="0D0D0D" w:themeColor="text1" w:themeTint="F2"/>
          <w:sz w:val="24"/>
          <w:szCs w:val="24"/>
          <w:shd w:val="clear" w:color="auto" w:fill="FFFFFF"/>
        </w:rPr>
        <w:t xml:space="preserve">çerezleri; yaptığınız tercihleri hatırlamak ve </w:t>
      </w:r>
      <w:r>
        <w:rPr>
          <w:rFonts w:ascii="Times New Roman" w:hAnsi="Times New Roman" w:cs="Times New Roman"/>
          <w:color w:val="0D0D0D" w:themeColor="text1" w:themeTint="F2"/>
          <w:sz w:val="24"/>
          <w:szCs w:val="24"/>
          <w:shd w:val="clear" w:color="auto" w:fill="FFFFFF"/>
        </w:rPr>
        <w:t>İnternet Sitesi</w:t>
      </w:r>
      <w:r w:rsidRPr="003F674E">
        <w:rPr>
          <w:rFonts w:ascii="Times New Roman" w:hAnsi="Times New Roman" w:cs="Times New Roman"/>
          <w:color w:val="0D0D0D" w:themeColor="text1" w:themeTint="F2"/>
          <w:sz w:val="24"/>
          <w:szCs w:val="24"/>
          <w:shd w:val="clear" w:color="auto" w:fill="FFFFFF"/>
        </w:rPr>
        <w:t xml:space="preserve"> kullanımınızı kişiselleştirmek için kullan</w:t>
      </w:r>
      <w:r>
        <w:rPr>
          <w:rFonts w:ascii="Times New Roman" w:hAnsi="Times New Roman" w:cs="Times New Roman"/>
          <w:color w:val="0D0D0D" w:themeColor="text1" w:themeTint="F2"/>
          <w:sz w:val="24"/>
          <w:szCs w:val="24"/>
          <w:shd w:val="clear" w:color="auto" w:fill="FFFFFF"/>
        </w:rPr>
        <w:t>ılabilir</w:t>
      </w:r>
      <w:r w:rsidRPr="003F674E">
        <w:rPr>
          <w:rFonts w:ascii="Times New Roman" w:hAnsi="Times New Roman" w:cs="Times New Roman"/>
          <w:color w:val="0D0D0D" w:themeColor="text1" w:themeTint="F2"/>
          <w:sz w:val="24"/>
          <w:szCs w:val="24"/>
          <w:shd w:val="clear" w:color="auto" w:fill="FFFFFF"/>
        </w:rPr>
        <w:t xml:space="preserve">. Bu kullanım </w:t>
      </w:r>
      <w:r>
        <w:rPr>
          <w:rFonts w:ascii="Times New Roman" w:hAnsi="Times New Roman" w:cs="Times New Roman"/>
          <w:color w:val="0D0D0D" w:themeColor="text1" w:themeTint="F2"/>
          <w:sz w:val="24"/>
          <w:szCs w:val="24"/>
          <w:shd w:val="clear" w:color="auto" w:fill="FFFFFF"/>
        </w:rPr>
        <w:t>İnternet Sitesini</w:t>
      </w:r>
      <w:r w:rsidRPr="003F674E">
        <w:rPr>
          <w:rFonts w:ascii="Times New Roman" w:hAnsi="Times New Roman" w:cs="Times New Roman"/>
          <w:color w:val="0D0D0D" w:themeColor="text1" w:themeTint="F2"/>
          <w:sz w:val="24"/>
          <w:szCs w:val="24"/>
          <w:shd w:val="clear" w:color="auto" w:fill="FFFFFF"/>
        </w:rPr>
        <w:t xml:space="preserve"> daha sonraki ziyaretlerinizde sizi hatırlayan ve tanıyan çerezl</w:t>
      </w:r>
      <w:r>
        <w:rPr>
          <w:rFonts w:ascii="Times New Roman" w:hAnsi="Times New Roman" w:cs="Times New Roman"/>
          <w:color w:val="0D0D0D" w:themeColor="text1" w:themeTint="F2"/>
          <w:sz w:val="24"/>
          <w:szCs w:val="24"/>
          <w:shd w:val="clear" w:color="auto" w:fill="FFFFFF"/>
        </w:rPr>
        <w:t xml:space="preserve">eri içerebilir. </w:t>
      </w:r>
      <w:r w:rsidR="00D56558">
        <w:rPr>
          <w:rFonts w:ascii="Times New Roman" w:hAnsi="Times New Roman" w:cs="Times New Roman"/>
          <w:color w:val="0D0D0D" w:themeColor="text1" w:themeTint="F2"/>
          <w:sz w:val="24"/>
          <w:szCs w:val="24"/>
          <w:shd w:val="clear" w:color="auto" w:fill="FFFFFF"/>
        </w:rPr>
        <w:t xml:space="preserve">Çerezler ile ilgili detaylara İnternet Sitesinde yer alan Çerez Politikasından ulaşabilirsiniz. </w:t>
      </w:r>
    </w:p>
    <w:p w14:paraId="0935846E" w14:textId="43294B96" w:rsidR="00C47205" w:rsidRPr="003F674E" w:rsidRDefault="00C47205" w:rsidP="00B62F17">
      <w:pPr>
        <w:spacing w:line="240" w:lineRule="auto"/>
        <w:jc w:val="both"/>
        <w:rPr>
          <w:rFonts w:ascii="Times New Roman" w:hAnsi="Times New Roman" w:cs="Times New Roman"/>
          <w:color w:val="0D0D0D" w:themeColor="text1" w:themeTint="F2"/>
          <w:sz w:val="24"/>
          <w:szCs w:val="24"/>
          <w:shd w:val="clear" w:color="auto" w:fill="FFFFFF"/>
        </w:rPr>
      </w:pPr>
      <w:r w:rsidRPr="003F674E">
        <w:rPr>
          <w:rFonts w:ascii="Times New Roman" w:hAnsi="Times New Roman" w:cs="Times New Roman"/>
          <w:color w:val="0D0D0D" w:themeColor="text1" w:themeTint="F2"/>
          <w:sz w:val="24"/>
          <w:szCs w:val="24"/>
        </w:rPr>
        <w:t>Gen</w:t>
      </w:r>
      <w:r w:rsidR="003B279D">
        <w:rPr>
          <w:rFonts w:ascii="Times New Roman" w:hAnsi="Times New Roman" w:cs="Times New Roman"/>
          <w:color w:val="0D0D0D" w:themeColor="text1" w:themeTint="F2"/>
          <w:sz w:val="24"/>
          <w:szCs w:val="24"/>
        </w:rPr>
        <w:t>ject</w:t>
      </w:r>
      <w:r>
        <w:rPr>
          <w:rFonts w:ascii="Times New Roman" w:hAnsi="Times New Roman" w:cs="Times New Roman"/>
          <w:color w:val="0D0D0D" w:themeColor="text1" w:themeTint="F2"/>
          <w:sz w:val="24"/>
          <w:szCs w:val="24"/>
        </w:rPr>
        <w:t>,</w:t>
      </w:r>
      <w:r w:rsidRPr="003F674E">
        <w:rPr>
          <w:rFonts w:ascii="Times New Roman" w:hAnsi="Times New Roman" w:cs="Times New Roman"/>
          <w:color w:val="0D0D0D" w:themeColor="text1" w:themeTint="F2"/>
          <w:sz w:val="24"/>
          <w:szCs w:val="24"/>
        </w:rPr>
        <w:t xml:space="preserve"> işbu Politika hükümlerini, dilediği zaman </w:t>
      </w:r>
      <w:r w:rsidRPr="003F674E">
        <w:rPr>
          <w:rFonts w:ascii="Times New Roman" w:hAnsi="Times New Roman" w:cs="Times New Roman"/>
          <w:color w:val="0D0D0D" w:themeColor="text1" w:themeTint="F2"/>
          <w:sz w:val="24"/>
          <w:szCs w:val="24"/>
          <w:shd w:val="clear" w:color="auto" w:fill="FFFFFF"/>
        </w:rPr>
        <w:t xml:space="preserve">önceden bildirimde bulunmaksızın </w:t>
      </w:r>
      <w:r>
        <w:rPr>
          <w:rFonts w:ascii="Times New Roman" w:hAnsi="Times New Roman" w:cs="Times New Roman"/>
          <w:color w:val="0D0D0D" w:themeColor="text1" w:themeTint="F2"/>
          <w:sz w:val="24"/>
          <w:szCs w:val="24"/>
        </w:rPr>
        <w:t xml:space="preserve">İnternet Sitesinde </w:t>
      </w:r>
      <w:r w:rsidRPr="003F674E">
        <w:rPr>
          <w:rFonts w:ascii="Times New Roman" w:hAnsi="Times New Roman" w:cs="Times New Roman"/>
          <w:color w:val="0D0D0D" w:themeColor="text1" w:themeTint="F2"/>
          <w:sz w:val="24"/>
          <w:szCs w:val="24"/>
        </w:rPr>
        <w:t xml:space="preserve">yayımlamak suretiyle, tek taraflı olarak değiştirebilir, mevzuatta yapılacak değişiklikler çerçevesinde iyileştirebilir ve/veya güncelleyebilir. </w:t>
      </w:r>
      <w:r w:rsidRPr="003F674E">
        <w:rPr>
          <w:rFonts w:ascii="Times New Roman" w:hAnsi="Times New Roman" w:cs="Times New Roman"/>
          <w:color w:val="0D0D0D" w:themeColor="text1" w:themeTint="F2"/>
          <w:sz w:val="24"/>
          <w:szCs w:val="24"/>
          <w:shd w:val="clear" w:color="auto" w:fill="FFFFFF"/>
        </w:rPr>
        <w:t xml:space="preserve">Bu değişiklikler, iyileştirme ve/veya güncellemeler, </w:t>
      </w:r>
      <w:r>
        <w:rPr>
          <w:rFonts w:ascii="Times New Roman" w:hAnsi="Times New Roman" w:cs="Times New Roman"/>
          <w:color w:val="0D0D0D" w:themeColor="text1" w:themeTint="F2"/>
          <w:sz w:val="24"/>
          <w:szCs w:val="24"/>
        </w:rPr>
        <w:t>İnternet Sitesinde yayım</w:t>
      </w:r>
      <w:r w:rsidRPr="003F674E">
        <w:rPr>
          <w:rFonts w:ascii="Times New Roman" w:hAnsi="Times New Roman" w:cs="Times New Roman"/>
          <w:color w:val="0D0D0D" w:themeColor="text1" w:themeTint="F2"/>
          <w:sz w:val="24"/>
          <w:szCs w:val="24"/>
        </w:rPr>
        <w:t xml:space="preserve">landığı tarihte yürürlüğe girer ve geçerlilik </w:t>
      </w:r>
      <w:r w:rsidRPr="003F674E">
        <w:rPr>
          <w:rFonts w:ascii="Times New Roman" w:hAnsi="Times New Roman" w:cs="Times New Roman"/>
          <w:color w:val="0D0D0D" w:themeColor="text1" w:themeTint="F2"/>
          <w:sz w:val="24"/>
          <w:szCs w:val="24"/>
        </w:rPr>
        <w:lastRenderedPageBreak/>
        <w:t xml:space="preserve">kazanmış sayılır. </w:t>
      </w:r>
      <w:r>
        <w:rPr>
          <w:rFonts w:ascii="Times New Roman" w:hAnsi="Times New Roman" w:cs="Times New Roman"/>
          <w:color w:val="0D0D0D" w:themeColor="text1" w:themeTint="F2"/>
          <w:sz w:val="24"/>
          <w:szCs w:val="24"/>
        </w:rPr>
        <w:t>İnternet Sitesini</w:t>
      </w:r>
      <w:r w:rsidRPr="003F674E">
        <w:rPr>
          <w:rFonts w:ascii="Times New Roman" w:hAnsi="Times New Roman" w:cs="Times New Roman"/>
          <w:color w:val="0D0D0D" w:themeColor="text1" w:themeTint="F2"/>
          <w:sz w:val="24"/>
          <w:szCs w:val="24"/>
        </w:rPr>
        <w:t xml:space="preserve"> </w:t>
      </w:r>
      <w:r w:rsidRPr="003F674E">
        <w:rPr>
          <w:rFonts w:ascii="Times New Roman" w:hAnsi="Times New Roman" w:cs="Times New Roman"/>
          <w:color w:val="0D0D0D" w:themeColor="text1" w:themeTint="F2"/>
          <w:sz w:val="24"/>
          <w:szCs w:val="24"/>
          <w:shd w:val="clear" w:color="auto" w:fill="FFFFFF"/>
        </w:rPr>
        <w:t xml:space="preserve">kullanmaya devam etmeniz, üzerinde değişiklik yapılan Politikayı kabul ettiğiniz anlamına gelecektir. Lütfen </w:t>
      </w:r>
      <w:r>
        <w:rPr>
          <w:rFonts w:ascii="Times New Roman" w:hAnsi="Times New Roman" w:cs="Times New Roman"/>
          <w:color w:val="0D0D0D" w:themeColor="text1" w:themeTint="F2"/>
          <w:sz w:val="24"/>
          <w:szCs w:val="24"/>
          <w:shd w:val="clear" w:color="auto" w:fill="FFFFFF"/>
        </w:rPr>
        <w:t xml:space="preserve">İnternet Sitesini </w:t>
      </w:r>
      <w:r w:rsidRPr="003F674E">
        <w:rPr>
          <w:rFonts w:ascii="Times New Roman" w:hAnsi="Times New Roman" w:cs="Times New Roman"/>
          <w:color w:val="0D0D0D" w:themeColor="text1" w:themeTint="F2"/>
          <w:sz w:val="24"/>
          <w:szCs w:val="24"/>
          <w:shd w:val="clear" w:color="auto" w:fill="FFFFFF"/>
        </w:rPr>
        <w:t>kullanmadan</w:t>
      </w:r>
      <w:r>
        <w:rPr>
          <w:rFonts w:ascii="Times New Roman" w:hAnsi="Times New Roman" w:cs="Times New Roman"/>
          <w:color w:val="0D0D0D" w:themeColor="text1" w:themeTint="F2"/>
          <w:sz w:val="24"/>
          <w:szCs w:val="24"/>
          <w:shd w:val="clear" w:color="auto" w:fill="FFFFFF"/>
        </w:rPr>
        <w:t xml:space="preserve"> veya giriş yapmadan</w:t>
      </w:r>
      <w:r w:rsidRPr="003F674E">
        <w:rPr>
          <w:rFonts w:ascii="Times New Roman" w:hAnsi="Times New Roman" w:cs="Times New Roman"/>
          <w:color w:val="0D0D0D" w:themeColor="text1" w:themeTint="F2"/>
          <w:sz w:val="24"/>
          <w:szCs w:val="24"/>
          <w:shd w:val="clear" w:color="auto" w:fill="FFFFFF"/>
        </w:rPr>
        <w:t xml:space="preserve"> önce Politikayı dikkatlice okuyun. </w:t>
      </w:r>
    </w:p>
    <w:p w14:paraId="52817318" w14:textId="77777777" w:rsidR="00AD271B" w:rsidRPr="00B62F17" w:rsidRDefault="00AD271B" w:rsidP="00AD271B">
      <w:pPr>
        <w:spacing w:after="0" w:line="240" w:lineRule="auto"/>
        <w:rPr>
          <w:rFonts w:ascii="Times New Roman" w:hAnsi="Times New Roman" w:cs="Times New Roman"/>
          <w:b/>
          <w:color w:val="00B0F0"/>
          <w:sz w:val="24"/>
          <w:szCs w:val="24"/>
        </w:rPr>
      </w:pPr>
      <w:r w:rsidRPr="00B62F17">
        <w:rPr>
          <w:rFonts w:ascii="Times New Roman" w:hAnsi="Times New Roman" w:cs="Times New Roman"/>
          <w:b/>
          <w:color w:val="00B0F0"/>
          <w:sz w:val="24"/>
          <w:szCs w:val="24"/>
        </w:rPr>
        <w:t>BİZE ULAŞIN</w:t>
      </w:r>
    </w:p>
    <w:p w14:paraId="4B294A7E" w14:textId="77777777" w:rsidR="00AD271B" w:rsidRPr="00DA70C6" w:rsidRDefault="00AD271B" w:rsidP="00AD271B">
      <w:pPr>
        <w:spacing w:after="0" w:line="240" w:lineRule="auto"/>
        <w:rPr>
          <w:rFonts w:ascii="Times New Roman" w:hAnsi="Times New Roman" w:cs="Times New Roman"/>
          <w:b/>
          <w:color w:val="0D0D0D" w:themeColor="text1" w:themeTint="F2"/>
          <w:sz w:val="24"/>
          <w:szCs w:val="24"/>
        </w:rPr>
      </w:pPr>
    </w:p>
    <w:p w14:paraId="0A1B9766" w14:textId="6066F31B" w:rsidR="00AD271B" w:rsidRPr="00DA70C6" w:rsidRDefault="00AD271B" w:rsidP="00AD271B">
      <w:pPr>
        <w:spacing w:after="0" w:line="240" w:lineRule="auto"/>
        <w:jc w:val="both"/>
        <w:rPr>
          <w:rFonts w:ascii="Times New Roman" w:hAnsi="Times New Roman" w:cs="Times New Roman"/>
          <w:color w:val="0D0D0D" w:themeColor="text1" w:themeTint="F2"/>
          <w:sz w:val="24"/>
          <w:szCs w:val="24"/>
        </w:rPr>
      </w:pPr>
      <w:r w:rsidRPr="00DA70C6">
        <w:rPr>
          <w:rFonts w:ascii="Times New Roman" w:hAnsi="Times New Roman" w:cs="Times New Roman"/>
          <w:color w:val="0D0D0D" w:themeColor="text1" w:themeTint="F2"/>
          <w:sz w:val="24"/>
          <w:szCs w:val="24"/>
        </w:rPr>
        <w:t xml:space="preserve">Bu </w:t>
      </w:r>
      <w:r>
        <w:rPr>
          <w:rFonts w:ascii="Times New Roman" w:hAnsi="Times New Roman" w:cs="Times New Roman"/>
          <w:color w:val="0D0D0D" w:themeColor="text1" w:themeTint="F2"/>
          <w:sz w:val="24"/>
          <w:szCs w:val="24"/>
        </w:rPr>
        <w:t>Politika</w:t>
      </w:r>
      <w:r w:rsidRPr="00DA70C6">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ya da kişisel verileriniz ile ilgili </w:t>
      </w:r>
      <w:r w:rsidRPr="00DA70C6">
        <w:rPr>
          <w:rFonts w:ascii="Times New Roman" w:hAnsi="Times New Roman" w:cs="Times New Roman"/>
          <w:color w:val="0D0D0D" w:themeColor="text1" w:themeTint="F2"/>
          <w:sz w:val="24"/>
          <w:szCs w:val="24"/>
        </w:rPr>
        <w:t xml:space="preserve">herhangi bir sorunuz veya şikayetiniz olursa veya </w:t>
      </w:r>
      <w:r>
        <w:rPr>
          <w:rFonts w:ascii="Times New Roman" w:hAnsi="Times New Roman" w:cs="Times New Roman"/>
          <w:color w:val="0D0D0D" w:themeColor="text1" w:themeTint="F2"/>
          <w:sz w:val="24"/>
          <w:szCs w:val="24"/>
        </w:rPr>
        <w:t xml:space="preserve">Politikamızı </w:t>
      </w:r>
      <w:r w:rsidRPr="00DA70C6">
        <w:rPr>
          <w:rFonts w:ascii="Times New Roman" w:hAnsi="Times New Roman" w:cs="Times New Roman"/>
          <w:color w:val="0D0D0D" w:themeColor="text1" w:themeTint="F2"/>
          <w:sz w:val="24"/>
          <w:szCs w:val="24"/>
        </w:rPr>
        <w:t xml:space="preserve">iyileştirmek için herhangi bir tavsiyede veya yorumda bulunmak isterseniz </w:t>
      </w:r>
      <w:hyperlink r:id="rId9" w:history="1">
        <w:r w:rsidR="003B279D" w:rsidRPr="00EA2EB5">
          <w:rPr>
            <w:rStyle w:val="Kpr"/>
            <w:rFonts w:ascii="Times New Roman" w:hAnsi="Times New Roman" w:cs="Times New Roman"/>
            <w:sz w:val="24"/>
            <w:szCs w:val="24"/>
          </w:rPr>
          <w:t>info@</w:t>
        </w:r>
        <w:bookmarkStart w:id="5" w:name="_GoBack"/>
        <w:r w:rsidR="003B279D" w:rsidRPr="00EA2EB5">
          <w:rPr>
            <w:rStyle w:val="Kpr"/>
            <w:rFonts w:ascii="Times New Roman" w:hAnsi="Times New Roman" w:cs="Times New Roman"/>
            <w:sz w:val="24"/>
            <w:szCs w:val="24"/>
          </w:rPr>
          <w:t>gen</w:t>
        </w:r>
        <w:bookmarkEnd w:id="5"/>
        <w:r w:rsidR="003B279D" w:rsidRPr="00EA2EB5">
          <w:rPr>
            <w:rStyle w:val="Kpr"/>
            <w:rFonts w:ascii="Times New Roman" w:hAnsi="Times New Roman" w:cs="Times New Roman"/>
            <w:sz w:val="24"/>
            <w:szCs w:val="24"/>
          </w:rPr>
          <w:t>ject.com</w:t>
        </w:r>
      </w:hyperlink>
      <w:r>
        <w:rPr>
          <w:rFonts w:ascii="Times New Roman" w:hAnsi="Times New Roman" w:cs="Times New Roman"/>
          <w:color w:val="0D0D0D" w:themeColor="text1" w:themeTint="F2"/>
          <w:sz w:val="24"/>
          <w:szCs w:val="24"/>
        </w:rPr>
        <w:t xml:space="preserve"> </w:t>
      </w:r>
      <w:r w:rsidRPr="00DA70C6">
        <w:rPr>
          <w:rFonts w:ascii="Times New Roman" w:hAnsi="Times New Roman" w:cs="Times New Roman"/>
          <w:color w:val="0D0D0D" w:themeColor="text1" w:themeTint="F2"/>
          <w:sz w:val="24"/>
          <w:szCs w:val="24"/>
        </w:rPr>
        <w:t xml:space="preserve">adresine </w:t>
      </w:r>
      <w:r>
        <w:rPr>
          <w:rFonts w:ascii="Times New Roman" w:hAnsi="Times New Roman" w:cs="Times New Roman"/>
          <w:color w:val="0D0D0D" w:themeColor="text1" w:themeTint="F2"/>
          <w:sz w:val="24"/>
          <w:szCs w:val="24"/>
        </w:rPr>
        <w:t>elektronik posta göndererek</w:t>
      </w:r>
      <w:r w:rsidRPr="00DA70C6">
        <w:rPr>
          <w:rFonts w:ascii="Times New Roman" w:hAnsi="Times New Roman" w:cs="Times New Roman"/>
          <w:color w:val="0D0D0D" w:themeColor="text1" w:themeTint="F2"/>
          <w:sz w:val="24"/>
          <w:szCs w:val="24"/>
        </w:rPr>
        <w:t xml:space="preserve"> iletişime </w:t>
      </w:r>
      <w:r>
        <w:rPr>
          <w:rFonts w:ascii="Times New Roman" w:hAnsi="Times New Roman" w:cs="Times New Roman"/>
          <w:color w:val="0D0D0D" w:themeColor="text1" w:themeTint="F2"/>
          <w:sz w:val="24"/>
          <w:szCs w:val="24"/>
        </w:rPr>
        <w:t xml:space="preserve">geçebilirsiniz. </w:t>
      </w:r>
    </w:p>
    <w:p w14:paraId="5F8BCC70" w14:textId="77777777" w:rsidR="00AD271B" w:rsidRPr="00DA70C6" w:rsidRDefault="00AD271B" w:rsidP="00AD271B">
      <w:pPr>
        <w:spacing w:after="0" w:line="240" w:lineRule="auto"/>
        <w:rPr>
          <w:rFonts w:ascii="Times New Roman" w:hAnsi="Times New Roman" w:cs="Times New Roman"/>
          <w:color w:val="0D0D0D" w:themeColor="text1" w:themeTint="F2"/>
          <w:sz w:val="24"/>
          <w:szCs w:val="24"/>
        </w:rPr>
      </w:pPr>
    </w:p>
    <w:p w14:paraId="112EE139" w14:textId="74E1072D" w:rsidR="00AD271B" w:rsidRDefault="00AD271B" w:rsidP="00AD271B">
      <w:pPr>
        <w:spacing w:after="0" w:line="240" w:lineRule="auto"/>
        <w:jc w:val="both"/>
        <w:rPr>
          <w:rFonts w:ascii="Times New Roman" w:hAnsi="Times New Roman" w:cs="Times New Roman"/>
          <w:color w:val="0D0D0D" w:themeColor="text1" w:themeTint="F2"/>
          <w:sz w:val="24"/>
          <w:szCs w:val="24"/>
        </w:rPr>
      </w:pPr>
      <w:r w:rsidRPr="00DA70C6">
        <w:rPr>
          <w:rFonts w:ascii="Times New Roman" w:hAnsi="Times New Roman" w:cs="Times New Roman"/>
          <w:color w:val="0D0D0D" w:themeColor="text1" w:themeTint="F2"/>
          <w:sz w:val="24"/>
          <w:szCs w:val="24"/>
        </w:rPr>
        <w:t xml:space="preserve">Bu </w:t>
      </w:r>
      <w:r>
        <w:rPr>
          <w:rFonts w:ascii="Times New Roman" w:hAnsi="Times New Roman" w:cs="Times New Roman"/>
          <w:color w:val="0D0D0D" w:themeColor="text1" w:themeTint="F2"/>
          <w:sz w:val="24"/>
          <w:szCs w:val="24"/>
        </w:rPr>
        <w:t>Politika</w:t>
      </w:r>
      <w:r w:rsidRPr="00DA70C6">
        <w:rPr>
          <w:rFonts w:ascii="Times New Roman" w:hAnsi="Times New Roman" w:cs="Times New Roman"/>
          <w:color w:val="0D0D0D" w:themeColor="text1" w:themeTint="F2"/>
          <w:sz w:val="24"/>
          <w:szCs w:val="24"/>
        </w:rPr>
        <w:t xml:space="preserve"> en son </w:t>
      </w:r>
      <w:r w:rsidR="003B279D">
        <w:rPr>
          <w:rFonts w:ascii="Times New Roman" w:hAnsi="Times New Roman" w:cs="Times New Roman"/>
          <w:color w:val="0D0D0D" w:themeColor="text1" w:themeTint="F2"/>
          <w:sz w:val="24"/>
          <w:szCs w:val="24"/>
        </w:rPr>
        <w:t>09.11</w:t>
      </w:r>
      <w:r w:rsidR="001D4D53">
        <w:rPr>
          <w:rFonts w:ascii="Times New Roman" w:hAnsi="Times New Roman" w:cs="Times New Roman"/>
          <w:color w:val="0D0D0D" w:themeColor="text1" w:themeTint="F2"/>
          <w:sz w:val="24"/>
          <w:szCs w:val="24"/>
        </w:rPr>
        <w:t xml:space="preserve">.2021 </w:t>
      </w:r>
      <w:r w:rsidRPr="00DA70C6">
        <w:rPr>
          <w:rFonts w:ascii="Times New Roman" w:hAnsi="Times New Roman" w:cs="Times New Roman"/>
          <w:color w:val="0D0D0D" w:themeColor="text1" w:themeTint="F2"/>
          <w:sz w:val="24"/>
          <w:szCs w:val="24"/>
        </w:rPr>
        <w:t xml:space="preserve">tarihinde  güncellenmiştir.  Bize sunduğunuz verileri yönetmek için kullanabileceğiniz araçları sürekli olarak iyileştirmeyi amaçlıyoruz.  </w:t>
      </w:r>
    </w:p>
    <w:p w14:paraId="4E82F6D6" w14:textId="77777777" w:rsidR="00AD271B" w:rsidRPr="003F674E" w:rsidRDefault="00AD271B" w:rsidP="00AD271B">
      <w:pPr>
        <w:spacing w:line="240" w:lineRule="auto"/>
        <w:jc w:val="both"/>
        <w:rPr>
          <w:rFonts w:ascii="Times New Roman" w:hAnsi="Times New Roman" w:cs="Times New Roman"/>
          <w:color w:val="0D0D0D" w:themeColor="text1" w:themeTint="F2"/>
          <w:sz w:val="24"/>
          <w:szCs w:val="24"/>
          <w:shd w:val="clear" w:color="auto" w:fill="FFFFFF"/>
        </w:rPr>
      </w:pPr>
    </w:p>
    <w:p w14:paraId="098C87E6" w14:textId="77777777" w:rsidR="001A0FB9" w:rsidRPr="00F475B4" w:rsidRDefault="001A0FB9">
      <w:pPr>
        <w:rPr>
          <w:rFonts w:ascii="Times New Roman" w:hAnsi="Times New Roman" w:cs="Times New Roman"/>
          <w:sz w:val="24"/>
          <w:szCs w:val="24"/>
        </w:rPr>
      </w:pPr>
    </w:p>
    <w:sectPr w:rsidR="001A0FB9" w:rsidRPr="00F475B4" w:rsidSect="000C3DB5">
      <w:headerReference w:type="even" r:id="rId10"/>
      <w:footerReference w:type="default" r:id="rId11"/>
      <w:headerReference w:type="first" r:id="rId12"/>
      <w:pgSz w:w="11906" w:h="16838"/>
      <w:pgMar w:top="1701" w:right="1559"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187B" w14:textId="77777777" w:rsidR="00A3198A" w:rsidRDefault="00A3198A" w:rsidP="00F75748">
      <w:pPr>
        <w:spacing w:after="0" w:line="240" w:lineRule="auto"/>
      </w:pPr>
      <w:r>
        <w:separator/>
      </w:r>
    </w:p>
  </w:endnote>
  <w:endnote w:type="continuationSeparator" w:id="0">
    <w:p w14:paraId="3671C021" w14:textId="77777777" w:rsidR="00A3198A" w:rsidRDefault="00A3198A" w:rsidP="00F7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46536"/>
      <w:docPartObj>
        <w:docPartGallery w:val="Page Numbers (Bottom of Page)"/>
        <w:docPartUnique/>
      </w:docPartObj>
    </w:sdtPr>
    <w:sdtEndPr/>
    <w:sdtContent>
      <w:sdt>
        <w:sdtPr>
          <w:id w:val="-1701007922"/>
          <w:docPartObj>
            <w:docPartGallery w:val="Page Numbers (Top of Page)"/>
            <w:docPartUnique/>
          </w:docPartObj>
        </w:sdtPr>
        <w:sdtEndPr/>
        <w:sdtContent>
          <w:p w14:paraId="1BA8F3CB" w14:textId="1F11F8FB" w:rsidR="00E41E7A" w:rsidRDefault="0096718B" w:rsidP="00C032F1">
            <w:pPr>
              <w:pStyle w:val="Altbilgi"/>
              <w:tabs>
                <w:tab w:val="left" w:pos="5149"/>
              </w:tabs>
              <w:ind w:firstLine="3540"/>
            </w:pPr>
            <w:r>
              <w:t xml:space="preserve">           </w:t>
            </w:r>
            <w:r w:rsidRPr="0096718B">
              <w:rPr>
                <w:b/>
                <w:color w:val="FF0000"/>
              </w:rPr>
              <w:t>GENEL</w:t>
            </w:r>
            <w:r w:rsidR="00C032F1" w:rsidRPr="0096718B">
              <w:rPr>
                <w:b/>
                <w:color w:val="FF0000"/>
              </w:rPr>
              <w:t xml:space="preserve">   </w:t>
            </w:r>
            <w:r w:rsidR="00C032F1">
              <w:t xml:space="preserve">  </w:t>
            </w:r>
            <w:r w:rsidR="000E1232">
              <w:rPr>
                <w:rFonts w:ascii="Times New Roman" w:hAnsi="Times New Roman" w:cs="Times New Roman"/>
                <w:b/>
                <w:color w:val="FF0000"/>
                <w:sz w:val="24"/>
                <w:szCs w:val="24"/>
              </w:rPr>
              <w:tab/>
            </w:r>
            <w:r w:rsidR="000E1232">
              <w:rPr>
                <w:rFonts w:ascii="Times New Roman" w:hAnsi="Times New Roman" w:cs="Times New Roman"/>
                <w:b/>
                <w:color w:val="FF0000"/>
                <w:sz w:val="24"/>
                <w:szCs w:val="24"/>
              </w:rPr>
              <w:tab/>
            </w:r>
            <w:r w:rsidR="00C032F1">
              <w:tab/>
            </w:r>
            <w:r w:rsidR="00E41E7A">
              <w:t xml:space="preserve"> </w:t>
            </w:r>
            <w:r w:rsidR="00E41E7A">
              <w:rPr>
                <w:b/>
                <w:bCs/>
                <w:sz w:val="24"/>
                <w:szCs w:val="24"/>
              </w:rPr>
              <w:fldChar w:fldCharType="begin"/>
            </w:r>
            <w:r w:rsidR="00E41E7A">
              <w:rPr>
                <w:b/>
                <w:bCs/>
              </w:rPr>
              <w:instrText>PAGE</w:instrText>
            </w:r>
            <w:r w:rsidR="00E41E7A">
              <w:rPr>
                <w:b/>
                <w:bCs/>
                <w:sz w:val="24"/>
                <w:szCs w:val="24"/>
              </w:rPr>
              <w:fldChar w:fldCharType="separate"/>
            </w:r>
            <w:r w:rsidR="003B279D">
              <w:rPr>
                <w:b/>
                <w:bCs/>
                <w:noProof/>
              </w:rPr>
              <w:t>5</w:t>
            </w:r>
            <w:r w:rsidR="00E41E7A">
              <w:rPr>
                <w:b/>
                <w:bCs/>
                <w:sz w:val="24"/>
                <w:szCs w:val="24"/>
              </w:rPr>
              <w:fldChar w:fldCharType="end"/>
            </w:r>
            <w:r w:rsidR="00E41E7A">
              <w:t xml:space="preserve"> / </w:t>
            </w:r>
            <w:r w:rsidR="00E41E7A">
              <w:rPr>
                <w:b/>
                <w:bCs/>
                <w:sz w:val="24"/>
                <w:szCs w:val="24"/>
              </w:rPr>
              <w:fldChar w:fldCharType="begin"/>
            </w:r>
            <w:r w:rsidR="00E41E7A">
              <w:rPr>
                <w:b/>
                <w:bCs/>
              </w:rPr>
              <w:instrText>NUMPAGES</w:instrText>
            </w:r>
            <w:r w:rsidR="00E41E7A">
              <w:rPr>
                <w:b/>
                <w:bCs/>
                <w:sz w:val="24"/>
                <w:szCs w:val="24"/>
              </w:rPr>
              <w:fldChar w:fldCharType="separate"/>
            </w:r>
            <w:r w:rsidR="003B279D">
              <w:rPr>
                <w:b/>
                <w:bCs/>
                <w:noProof/>
              </w:rPr>
              <w:t>6</w:t>
            </w:r>
            <w:r w:rsidR="00E41E7A">
              <w:rPr>
                <w:b/>
                <w:bCs/>
                <w:sz w:val="24"/>
                <w:szCs w:val="24"/>
              </w:rPr>
              <w:fldChar w:fldCharType="end"/>
            </w:r>
          </w:p>
        </w:sdtContent>
      </w:sdt>
    </w:sdtContent>
  </w:sdt>
  <w:p w14:paraId="3B9D7608" w14:textId="77777777" w:rsidR="00E41E7A" w:rsidRDefault="00E41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29EB9" w14:textId="77777777" w:rsidR="00A3198A" w:rsidRDefault="00A3198A" w:rsidP="00F75748">
      <w:pPr>
        <w:spacing w:after="0" w:line="240" w:lineRule="auto"/>
      </w:pPr>
      <w:r>
        <w:separator/>
      </w:r>
    </w:p>
  </w:footnote>
  <w:footnote w:type="continuationSeparator" w:id="0">
    <w:p w14:paraId="0BD594A5" w14:textId="77777777" w:rsidR="00A3198A" w:rsidRDefault="00A3198A" w:rsidP="00F7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3C97" w14:textId="77777777" w:rsidR="00F75748" w:rsidRDefault="00A3198A">
    <w:pPr>
      <w:pStyle w:val="stbilgi"/>
    </w:pPr>
    <w:r>
      <w:rPr>
        <w:noProof/>
        <w:lang w:eastAsia="tr-TR"/>
      </w:rPr>
      <w:pict w14:anchorId="6BD0A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9579" o:spid="_x0000_s2062" type="#_x0000_t75" style="position:absolute;margin-left:0;margin-top:0;width:595.45pt;height:842.15pt;z-index:-251657216;mso-position-horizontal:center;mso-position-horizontal-relative:margin;mso-position-vertical:center;mso-position-vertical-relative:margin" o:allowincell="f">
          <v:imagedata r:id="rId1" o:title="Gen Antet 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2B8F" w14:textId="77777777" w:rsidR="00F75748" w:rsidRDefault="00A3198A">
    <w:pPr>
      <w:pStyle w:val="stbilgi"/>
    </w:pPr>
    <w:r>
      <w:rPr>
        <w:noProof/>
        <w:lang w:eastAsia="tr-TR"/>
      </w:rPr>
      <w:pict w14:anchorId="0D079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9578" o:spid="_x0000_s2061" type="#_x0000_t75" style="position:absolute;margin-left:0;margin-top:0;width:595.45pt;height:842.15pt;z-index:-251658240;mso-position-horizontal:center;mso-position-horizontal-relative:margin;mso-position-vertical:center;mso-position-vertical-relative:margin" o:allowincell="f">
          <v:imagedata r:id="rId1" o:title="Gen Antet 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5403"/>
    <w:multiLevelType w:val="hybridMultilevel"/>
    <w:tmpl w:val="56485C9E"/>
    <w:lvl w:ilvl="0" w:tplc="041F000F">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5E4BD7"/>
    <w:multiLevelType w:val="hybridMultilevel"/>
    <w:tmpl w:val="98A2F4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4837F4A"/>
    <w:multiLevelType w:val="hybridMultilevel"/>
    <w:tmpl w:val="0E80A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986E64"/>
    <w:multiLevelType w:val="hybridMultilevel"/>
    <w:tmpl w:val="894228FA"/>
    <w:lvl w:ilvl="0" w:tplc="29EED6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E025E5"/>
    <w:multiLevelType w:val="hybridMultilevel"/>
    <w:tmpl w:val="45C0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39E65BF"/>
    <w:multiLevelType w:val="hybridMultilevel"/>
    <w:tmpl w:val="1D2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354C1"/>
    <w:multiLevelType w:val="hybridMultilevel"/>
    <w:tmpl w:val="82CE81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132627"/>
    <w:multiLevelType w:val="hybridMultilevel"/>
    <w:tmpl w:val="1F08E43E"/>
    <w:lvl w:ilvl="0" w:tplc="D64A730E">
      <w:start w:val="1"/>
      <w:numFmt w:val="decimal"/>
      <w:lvlText w:val="%1-"/>
      <w:lvlJc w:val="left"/>
      <w:pPr>
        <w:ind w:left="720"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1E1277"/>
    <w:multiLevelType w:val="hybridMultilevel"/>
    <w:tmpl w:val="58BA2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A51D15"/>
    <w:multiLevelType w:val="multilevel"/>
    <w:tmpl w:val="BD7496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FB6DAE"/>
    <w:multiLevelType w:val="hybridMultilevel"/>
    <w:tmpl w:val="C6625898"/>
    <w:lvl w:ilvl="0" w:tplc="3E4AFAB0">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CB650A"/>
    <w:multiLevelType w:val="multilevel"/>
    <w:tmpl w:val="EF9CDE86"/>
    <w:lvl w:ilvl="0">
      <w:start w:val="1"/>
      <w:numFmt w:val="decimal"/>
      <w:lvlText w:val="%1."/>
      <w:lvlJc w:val="left"/>
      <w:pPr>
        <w:ind w:left="360" w:hanging="360"/>
      </w:pPr>
      <w:rPr>
        <w:sz w:val="24"/>
        <w:szCs w:val="24"/>
      </w:rPr>
    </w:lvl>
    <w:lvl w:ilvl="1">
      <w:start w:val="1"/>
      <w:numFmt w:val="upperRoman"/>
      <w:lvlText w:val="%2."/>
      <w:lvlJc w:val="right"/>
      <w:pPr>
        <w:ind w:left="720" w:hanging="360"/>
      </w:p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8A7F6D"/>
    <w:multiLevelType w:val="hybridMultilevel"/>
    <w:tmpl w:val="E92AAE6C"/>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6AF05908"/>
    <w:multiLevelType w:val="hybridMultilevel"/>
    <w:tmpl w:val="5942CF78"/>
    <w:lvl w:ilvl="0" w:tplc="7AE4218E">
      <w:start w:val="1"/>
      <w:numFmt w:val="lowerRoman"/>
      <w:lvlText w:val="%1)"/>
      <w:lvlJc w:val="left"/>
      <w:pPr>
        <w:ind w:left="1364" w:hanging="720"/>
      </w:pPr>
      <w:rPr>
        <w:rFonts w:eastAsia="Calibri"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775429F0"/>
    <w:multiLevelType w:val="hybridMultilevel"/>
    <w:tmpl w:val="EE04A68C"/>
    <w:lvl w:ilvl="0" w:tplc="5518E77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027F6B"/>
    <w:multiLevelType w:val="hybridMultilevel"/>
    <w:tmpl w:val="B69C290E"/>
    <w:lvl w:ilvl="0" w:tplc="9B9C325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4"/>
  </w:num>
  <w:num w:numId="5">
    <w:abstractNumId w:val="1"/>
  </w:num>
  <w:num w:numId="6">
    <w:abstractNumId w:val="12"/>
  </w:num>
  <w:num w:numId="7">
    <w:abstractNumId w:val="4"/>
  </w:num>
  <w:num w:numId="8">
    <w:abstractNumId w:val="6"/>
  </w:num>
  <w:num w:numId="9">
    <w:abstractNumId w:val="3"/>
  </w:num>
  <w:num w:numId="10">
    <w:abstractNumId w:val="7"/>
  </w:num>
  <w:num w:numId="11">
    <w:abstractNumId w:val="9"/>
  </w:num>
  <w:num w:numId="12">
    <w:abstractNumId w:val="2"/>
  </w:num>
  <w:num w:numId="13">
    <w:abstractNumId w:val="10"/>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48"/>
    <w:rsid w:val="00021C13"/>
    <w:rsid w:val="00023576"/>
    <w:rsid w:val="000C3DB5"/>
    <w:rsid w:val="000D4834"/>
    <w:rsid w:val="000E1232"/>
    <w:rsid w:val="0010693D"/>
    <w:rsid w:val="001156EE"/>
    <w:rsid w:val="00123E11"/>
    <w:rsid w:val="001434C2"/>
    <w:rsid w:val="00144D5E"/>
    <w:rsid w:val="0016177A"/>
    <w:rsid w:val="001A0FB9"/>
    <w:rsid w:val="001A451D"/>
    <w:rsid w:val="001D1290"/>
    <w:rsid w:val="001D4D53"/>
    <w:rsid w:val="00211FD4"/>
    <w:rsid w:val="00214393"/>
    <w:rsid w:val="00215B37"/>
    <w:rsid w:val="002305C2"/>
    <w:rsid w:val="002A62A1"/>
    <w:rsid w:val="002F5409"/>
    <w:rsid w:val="0031297F"/>
    <w:rsid w:val="0031414B"/>
    <w:rsid w:val="0034216B"/>
    <w:rsid w:val="0036532A"/>
    <w:rsid w:val="00381925"/>
    <w:rsid w:val="003B279D"/>
    <w:rsid w:val="003E6DD9"/>
    <w:rsid w:val="004874DD"/>
    <w:rsid w:val="004C48A2"/>
    <w:rsid w:val="0050056B"/>
    <w:rsid w:val="00527E52"/>
    <w:rsid w:val="005561ED"/>
    <w:rsid w:val="005C3844"/>
    <w:rsid w:val="005D3B90"/>
    <w:rsid w:val="005E05DF"/>
    <w:rsid w:val="00612AE5"/>
    <w:rsid w:val="00677322"/>
    <w:rsid w:val="0069064F"/>
    <w:rsid w:val="006B5016"/>
    <w:rsid w:val="006B7C01"/>
    <w:rsid w:val="006E6604"/>
    <w:rsid w:val="006F3820"/>
    <w:rsid w:val="006F4D1F"/>
    <w:rsid w:val="00746795"/>
    <w:rsid w:val="00772E0A"/>
    <w:rsid w:val="00795257"/>
    <w:rsid w:val="007D4AC7"/>
    <w:rsid w:val="007D51C2"/>
    <w:rsid w:val="00800D98"/>
    <w:rsid w:val="0083276B"/>
    <w:rsid w:val="00837B29"/>
    <w:rsid w:val="00854AC9"/>
    <w:rsid w:val="008B0ACD"/>
    <w:rsid w:val="008B172E"/>
    <w:rsid w:val="008E0BFA"/>
    <w:rsid w:val="0090323A"/>
    <w:rsid w:val="00933014"/>
    <w:rsid w:val="009369E6"/>
    <w:rsid w:val="00963730"/>
    <w:rsid w:val="0096718B"/>
    <w:rsid w:val="009A4C8C"/>
    <w:rsid w:val="009C4F1F"/>
    <w:rsid w:val="009D6499"/>
    <w:rsid w:val="00A15636"/>
    <w:rsid w:val="00A3198A"/>
    <w:rsid w:val="00A75D22"/>
    <w:rsid w:val="00A85F0B"/>
    <w:rsid w:val="00AA09CA"/>
    <w:rsid w:val="00AD1C8B"/>
    <w:rsid w:val="00AD271B"/>
    <w:rsid w:val="00AD7D4A"/>
    <w:rsid w:val="00B20027"/>
    <w:rsid w:val="00B22D1A"/>
    <w:rsid w:val="00B437CD"/>
    <w:rsid w:val="00B62F17"/>
    <w:rsid w:val="00BB2EC3"/>
    <w:rsid w:val="00BD561C"/>
    <w:rsid w:val="00BF5333"/>
    <w:rsid w:val="00C032F1"/>
    <w:rsid w:val="00C226CE"/>
    <w:rsid w:val="00C47205"/>
    <w:rsid w:val="00C843B7"/>
    <w:rsid w:val="00C865A4"/>
    <w:rsid w:val="00CA7CB0"/>
    <w:rsid w:val="00CB4E42"/>
    <w:rsid w:val="00CD2D4C"/>
    <w:rsid w:val="00CF2796"/>
    <w:rsid w:val="00D31221"/>
    <w:rsid w:val="00D52413"/>
    <w:rsid w:val="00D545B0"/>
    <w:rsid w:val="00D56558"/>
    <w:rsid w:val="00D6028B"/>
    <w:rsid w:val="00E143E6"/>
    <w:rsid w:val="00E159AC"/>
    <w:rsid w:val="00E16A68"/>
    <w:rsid w:val="00E41E7A"/>
    <w:rsid w:val="00E76CAF"/>
    <w:rsid w:val="00E932FF"/>
    <w:rsid w:val="00EC5D48"/>
    <w:rsid w:val="00F03255"/>
    <w:rsid w:val="00F148FA"/>
    <w:rsid w:val="00F214DF"/>
    <w:rsid w:val="00F250CF"/>
    <w:rsid w:val="00F2695E"/>
    <w:rsid w:val="00F475B4"/>
    <w:rsid w:val="00F54AA7"/>
    <w:rsid w:val="00F56463"/>
    <w:rsid w:val="00F75748"/>
    <w:rsid w:val="00F84211"/>
    <w:rsid w:val="00FA1D46"/>
    <w:rsid w:val="00FB085A"/>
    <w:rsid w:val="00FB5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4C669D4"/>
  <w15:docId w15:val="{692B5986-AFC8-4F75-9C87-FA6486FD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8B"/>
    <w:pPr>
      <w:spacing w:after="200" w:line="276" w:lineRule="auto"/>
    </w:pPr>
  </w:style>
  <w:style w:type="paragraph" w:styleId="Balk1">
    <w:name w:val="heading 1"/>
    <w:basedOn w:val="Normal"/>
    <w:next w:val="Normal"/>
    <w:link w:val="Balk1Char"/>
    <w:uiPriority w:val="9"/>
    <w:qFormat/>
    <w:rsid w:val="004C48A2"/>
    <w:pPr>
      <w:keepNext/>
      <w:keepLines/>
      <w:spacing w:before="360" w:after="120"/>
      <w:outlineLvl w:val="0"/>
    </w:pPr>
    <w:rPr>
      <w:rFonts w:ascii="Times New Roman" w:eastAsiaTheme="majorEastAsia" w:hAnsi="Times New Roman" w:cstheme="majorBidi"/>
      <w:color w:val="00B0F0"/>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57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5748"/>
  </w:style>
  <w:style w:type="paragraph" w:styleId="Altbilgi">
    <w:name w:val="footer"/>
    <w:basedOn w:val="Normal"/>
    <w:link w:val="AltbilgiChar"/>
    <w:uiPriority w:val="99"/>
    <w:unhideWhenUsed/>
    <w:rsid w:val="00F757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5748"/>
  </w:style>
  <w:style w:type="character" w:styleId="AklamaBavurusu">
    <w:name w:val="annotation reference"/>
    <w:uiPriority w:val="99"/>
    <w:semiHidden/>
    <w:unhideWhenUsed/>
    <w:rsid w:val="001A0FB9"/>
    <w:rPr>
      <w:sz w:val="16"/>
      <w:szCs w:val="16"/>
    </w:rPr>
  </w:style>
  <w:style w:type="paragraph" w:styleId="AklamaMetni">
    <w:name w:val="annotation text"/>
    <w:basedOn w:val="Normal"/>
    <w:link w:val="AklamaMetniChar"/>
    <w:uiPriority w:val="99"/>
    <w:unhideWhenUsed/>
    <w:rsid w:val="001A0FB9"/>
    <w:pPr>
      <w:spacing w:after="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1A0FB9"/>
    <w:rPr>
      <w:rFonts w:ascii="Calibri" w:eastAsia="Calibri" w:hAnsi="Calibri" w:cs="Times New Roman"/>
      <w:sz w:val="20"/>
      <w:szCs w:val="20"/>
    </w:rPr>
  </w:style>
  <w:style w:type="paragraph" w:styleId="ListeParagraf">
    <w:name w:val="List Paragraph"/>
    <w:basedOn w:val="Normal"/>
    <w:uiPriority w:val="34"/>
    <w:qFormat/>
    <w:rsid w:val="001A0FB9"/>
    <w:pPr>
      <w:ind w:left="720"/>
      <w:contextualSpacing/>
    </w:pPr>
  </w:style>
  <w:style w:type="paragraph" w:styleId="NormalWeb">
    <w:name w:val="Normal (Web)"/>
    <w:basedOn w:val="Normal"/>
    <w:uiPriority w:val="99"/>
    <w:unhideWhenUsed/>
    <w:rsid w:val="001A0FB9"/>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uiPriority w:val="22"/>
    <w:qFormat/>
    <w:rsid w:val="001A0FB9"/>
    <w:rPr>
      <w:b/>
      <w:bCs/>
    </w:rPr>
  </w:style>
  <w:style w:type="paragraph" w:styleId="BalonMetni">
    <w:name w:val="Balloon Text"/>
    <w:basedOn w:val="Normal"/>
    <w:link w:val="BalonMetniChar"/>
    <w:uiPriority w:val="99"/>
    <w:semiHidden/>
    <w:unhideWhenUsed/>
    <w:rsid w:val="001A0F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FB9"/>
    <w:rPr>
      <w:rFonts w:ascii="Tahoma" w:hAnsi="Tahoma" w:cs="Tahoma"/>
      <w:sz w:val="16"/>
      <w:szCs w:val="16"/>
    </w:rPr>
  </w:style>
  <w:style w:type="character" w:styleId="Kpr">
    <w:name w:val="Hyperlink"/>
    <w:basedOn w:val="VarsaylanParagrafYazTipi"/>
    <w:uiPriority w:val="99"/>
    <w:unhideWhenUsed/>
    <w:rsid w:val="00AD271B"/>
    <w:rPr>
      <w:color w:val="0563C1" w:themeColor="hyperlink"/>
      <w:u w:val="single"/>
    </w:rPr>
  </w:style>
  <w:style w:type="table" w:customStyle="1" w:styleId="TabloKlavuzu1">
    <w:name w:val="Tablo Kılavuzu1"/>
    <w:basedOn w:val="NormalTablo"/>
    <w:next w:val="TabloKlavuzu"/>
    <w:uiPriority w:val="59"/>
    <w:rsid w:val="000C3DB5"/>
    <w:pPr>
      <w:spacing w:after="0" w:line="276" w:lineRule="auto"/>
      <w:ind w:left="584" w:hanging="357"/>
      <w:jc w:val="both"/>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C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C48A2"/>
    <w:rPr>
      <w:rFonts w:ascii="Times New Roman" w:eastAsiaTheme="majorEastAsia" w:hAnsi="Times New Roman" w:cstheme="majorBidi"/>
      <w:color w:val="00B0F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njec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je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enjec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1990</Words>
  <Characters>11347</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 Eynak</dc:creator>
  <cp:lastModifiedBy>Binnur Yılmaz</cp:lastModifiedBy>
  <cp:revision>3</cp:revision>
  <cp:lastPrinted>2021-01-29T09:27:00Z</cp:lastPrinted>
  <dcterms:created xsi:type="dcterms:W3CDTF">2021-11-09T06:46:00Z</dcterms:created>
  <dcterms:modified xsi:type="dcterms:W3CDTF">2021-11-09T07:04:00Z</dcterms:modified>
</cp:coreProperties>
</file>